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798" w:rsidRDefault="00192F37" w:rsidP="008800AA">
      <w:pPr>
        <w:spacing w:after="0"/>
        <w:jc w:val="center"/>
        <w:rPr>
          <w:rFonts w:ascii="Arial" w:hAnsi="Arial" w:cs="Arial"/>
          <w:b/>
          <w:sz w:val="28"/>
          <w:szCs w:val="28"/>
        </w:rPr>
      </w:pPr>
      <w:bookmarkStart w:id="0" w:name="_GoBack"/>
      <w:bookmarkEnd w:id="0"/>
      <w:r w:rsidRPr="00192F37">
        <w:rPr>
          <w:rFonts w:ascii="Arial" w:hAnsi="Arial" w:cs="Arial"/>
          <w:b/>
          <w:sz w:val="28"/>
          <w:szCs w:val="28"/>
        </w:rPr>
        <w:t>TIPS FOR MAINTAINING ENERGY EFFICIENCY</w:t>
      </w:r>
    </w:p>
    <w:p w:rsidR="008800AA" w:rsidRPr="008800AA" w:rsidRDefault="008800AA" w:rsidP="008800AA">
      <w:pPr>
        <w:pStyle w:val="Subheadinfo"/>
        <w:spacing w:after="240"/>
        <w:ind w:left="0"/>
        <w:rPr>
          <w:b w:val="0"/>
          <w:bCs w:val="0"/>
          <w:i w:val="0"/>
          <w:iCs w:val="0"/>
          <w:sz w:val="28"/>
        </w:rPr>
      </w:pPr>
      <w:r w:rsidRPr="0035549D">
        <w:rPr>
          <w:rStyle w:val="Headinfo"/>
          <w:i/>
        </w:rPr>
        <w:t>[Organization Name] – [Facility Name]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576"/>
      </w:tblGrid>
      <w:tr w:rsidR="003478DC" w:rsidRPr="006209E3" w:rsidTr="00124ADC">
        <w:trPr>
          <w:trHeight w:val="10121"/>
          <w:tblHeader/>
        </w:trPr>
        <w:tc>
          <w:tcPr>
            <w:tcW w:w="9576" w:type="dxa"/>
            <w:shd w:val="clear" w:color="auto" w:fill="FFFFFF" w:themeFill="background1"/>
          </w:tcPr>
          <w:p w:rsidR="003478DC" w:rsidRPr="006209E3" w:rsidRDefault="003478DC" w:rsidP="00EE55F1">
            <w:pPr>
              <w:spacing w:before="60" w:after="60" w:line="264" w:lineRule="auto"/>
              <w:rPr>
                <w:rFonts w:ascii="Arial" w:hAnsi="Arial" w:cs="Arial"/>
                <w:sz w:val="28"/>
                <w:szCs w:val="28"/>
              </w:rPr>
            </w:pPr>
            <w:r w:rsidRPr="006209E3">
              <w:rPr>
                <w:rFonts w:ascii="Arial" w:hAnsi="Arial" w:cs="Arial"/>
                <w:sz w:val="28"/>
                <w:szCs w:val="28"/>
              </w:rPr>
              <w:t>Boilers, steam/hot water systems</w:t>
            </w:r>
          </w:p>
          <w:p w:rsidR="003478DC" w:rsidRPr="006209E3" w:rsidRDefault="003478DC" w:rsidP="00EE55F1">
            <w:pPr>
              <w:pStyle w:val="ListParagraph"/>
              <w:spacing w:before="60" w:after="60" w:line="264" w:lineRule="auto"/>
              <w:ind w:left="450"/>
              <w:rPr>
                <w:rFonts w:ascii="Arial" w:hAnsi="Arial" w:cs="Arial"/>
                <w:b/>
                <w:sz w:val="20"/>
                <w:szCs w:val="20"/>
              </w:rPr>
            </w:pPr>
            <w:r>
              <w:rPr>
                <w:rFonts w:ascii="Arial" w:hAnsi="Arial" w:cs="Arial"/>
                <w:b/>
                <w:noProof/>
                <w:sz w:val="20"/>
                <w:szCs w:val="20"/>
              </w:rPr>
              <w:drawing>
                <wp:anchor distT="0" distB="0" distL="114300" distR="114300" simplePos="0" relativeHeight="251672576" behindDoc="0" locked="0" layoutInCell="1" allowOverlap="1">
                  <wp:simplePos x="0" y="0"/>
                  <wp:positionH relativeFrom="margin">
                    <wp:posOffset>4579620</wp:posOffset>
                  </wp:positionH>
                  <wp:positionV relativeFrom="paragraph">
                    <wp:posOffset>158750</wp:posOffset>
                  </wp:positionV>
                  <wp:extent cx="1344295" cy="2057400"/>
                  <wp:effectExtent l="38100" t="19050" r="27305" b="19050"/>
                  <wp:wrapSquare wrapText="bothSides"/>
                  <wp:docPr id="16" name="Picture 6" descr="CEIv2_Posters_set-of-9_FINAL_Page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v2_Posters_set-of-9_FINAL_Page_9.png"/>
                          <pic:cNvPicPr/>
                        </pic:nvPicPr>
                        <pic:blipFill>
                          <a:blip r:embed="rId7" cstate="print"/>
                          <a:stretch>
                            <a:fillRect/>
                          </a:stretch>
                        </pic:blipFill>
                        <pic:spPr>
                          <a:xfrm>
                            <a:off x="0" y="0"/>
                            <a:ext cx="1344295" cy="2057400"/>
                          </a:xfrm>
                          <a:prstGeom prst="rect">
                            <a:avLst/>
                          </a:prstGeom>
                          <a:ln w="3175">
                            <a:solidFill>
                              <a:schemeClr val="bg1">
                                <a:lumMod val="50000"/>
                              </a:schemeClr>
                            </a:solidFill>
                          </a:ln>
                        </pic:spPr>
                      </pic:pic>
                    </a:graphicData>
                  </a:graphic>
                </wp:anchor>
              </w:drawing>
            </w:r>
          </w:p>
          <w:p w:rsidR="003478DC" w:rsidRPr="006209E3" w:rsidRDefault="003478DC" w:rsidP="00EE55F1">
            <w:pPr>
              <w:pStyle w:val="ListParagraph"/>
              <w:numPr>
                <w:ilvl w:val="0"/>
                <w:numId w:val="11"/>
              </w:numPr>
              <w:spacing w:before="20" w:after="80" w:line="264" w:lineRule="auto"/>
              <w:ind w:left="360"/>
              <w:contextualSpacing w:val="0"/>
              <w:rPr>
                <w:rFonts w:ascii="Arial" w:hAnsi="Arial" w:cs="Arial"/>
                <w:sz w:val="20"/>
                <w:szCs w:val="20"/>
              </w:rPr>
            </w:pPr>
            <w:r w:rsidRPr="006209E3">
              <w:rPr>
                <w:rFonts w:ascii="Arial" w:hAnsi="Arial" w:cs="Arial"/>
                <w:b/>
                <w:sz w:val="20"/>
                <w:szCs w:val="20"/>
              </w:rPr>
              <w:t xml:space="preserve">Train personnel. </w:t>
            </w:r>
            <w:r w:rsidRPr="006209E3">
              <w:rPr>
                <w:rFonts w:ascii="Arial" w:hAnsi="Arial" w:cs="Arial"/>
                <w:sz w:val="20"/>
                <w:szCs w:val="20"/>
              </w:rPr>
              <w:t xml:space="preserve">Allow only well-trained, qualified personnel to run, adjust, inspect and maintain boiler systems. Investigate training options in your area at: </w:t>
            </w:r>
            <w:hyperlink r:id="rId8" w:history="1">
              <w:r w:rsidRPr="006209E3">
                <w:rPr>
                  <w:rStyle w:val="Hyperlink"/>
                  <w:rFonts w:ascii="Arial" w:hAnsi="Arial" w:cs="Arial"/>
                  <w:sz w:val="20"/>
                  <w:szCs w:val="20"/>
                </w:rPr>
                <w:t>http://neea.org/participate/calendar.aspx</w:t>
              </w:r>
            </w:hyperlink>
            <w:r w:rsidRPr="006209E3">
              <w:rPr>
                <w:rFonts w:ascii="Arial" w:hAnsi="Arial" w:cs="Arial"/>
                <w:sz w:val="20"/>
                <w:szCs w:val="20"/>
              </w:rPr>
              <w:t xml:space="preserve"> </w:t>
            </w:r>
            <w:r w:rsidRPr="006209E3">
              <w:rPr>
                <w:rFonts w:ascii="Arial" w:hAnsi="Arial" w:cs="Arial"/>
                <w:b/>
                <w:sz w:val="20"/>
                <w:szCs w:val="20"/>
              </w:rPr>
              <w:t xml:space="preserve"> </w:t>
            </w:r>
          </w:p>
          <w:p w:rsidR="003478DC" w:rsidRPr="006209E3" w:rsidRDefault="003478DC" w:rsidP="00EE55F1">
            <w:pPr>
              <w:pStyle w:val="ListParagraph"/>
              <w:numPr>
                <w:ilvl w:val="0"/>
                <w:numId w:val="11"/>
              </w:numPr>
              <w:spacing w:before="60" w:after="80" w:line="264" w:lineRule="auto"/>
              <w:ind w:left="360"/>
              <w:contextualSpacing w:val="0"/>
              <w:rPr>
                <w:rFonts w:ascii="Arial" w:hAnsi="Arial" w:cs="Arial"/>
                <w:sz w:val="20"/>
                <w:szCs w:val="20"/>
              </w:rPr>
            </w:pPr>
            <w:r w:rsidRPr="006209E3">
              <w:rPr>
                <w:rFonts w:ascii="Arial" w:hAnsi="Arial" w:cs="Arial"/>
                <w:b/>
                <w:sz w:val="20"/>
                <w:szCs w:val="20"/>
              </w:rPr>
              <w:t>Control excess combustion air.</w:t>
            </w:r>
            <w:r w:rsidRPr="006209E3">
              <w:rPr>
                <w:rFonts w:ascii="Arial" w:hAnsi="Arial" w:cs="Arial"/>
                <w:sz w:val="20"/>
                <w:szCs w:val="20"/>
              </w:rPr>
              <w:t xml:space="preserve"> Too little air results in incomplete combustion, while too much air wastes energy as the excess air is heated to the stack temperature. Available controls range from simple, low-cost on-off control to more expensive automatic oxygen trim control; the choice of control depends on the burner size. The burner should be adjusted only by qualified personnel, so work with a supplier to correct the air-fuel mixture.</w:t>
            </w:r>
          </w:p>
          <w:p w:rsidR="003478DC" w:rsidRPr="006209E3" w:rsidRDefault="003478DC" w:rsidP="00EE55F1">
            <w:pPr>
              <w:pStyle w:val="ListParagraph"/>
              <w:numPr>
                <w:ilvl w:val="0"/>
                <w:numId w:val="11"/>
              </w:numPr>
              <w:spacing w:before="60" w:after="80" w:line="264" w:lineRule="auto"/>
              <w:ind w:left="360"/>
              <w:contextualSpacing w:val="0"/>
              <w:rPr>
                <w:rFonts w:ascii="Arial" w:hAnsi="Arial" w:cs="Arial"/>
                <w:sz w:val="20"/>
                <w:szCs w:val="20"/>
              </w:rPr>
            </w:pPr>
            <w:r w:rsidRPr="006209E3">
              <w:rPr>
                <w:rFonts w:ascii="Arial" w:hAnsi="Arial" w:cs="Arial"/>
                <w:b/>
                <w:sz w:val="20"/>
                <w:szCs w:val="20"/>
              </w:rPr>
              <w:t xml:space="preserve">Keep the boiler clean. </w:t>
            </w:r>
            <w:r w:rsidRPr="006209E3">
              <w:rPr>
                <w:rFonts w:ascii="Arial" w:hAnsi="Arial" w:cs="Arial"/>
                <w:sz w:val="20"/>
                <w:szCs w:val="20"/>
              </w:rPr>
              <w:t xml:space="preserve">Fouling of the fireside of the boiler tubes by deposits from burning fuel (especially solid fuels) can dramatically reduce heat transfer. Also, mineral deposits or “scale” on the waterside of the boiler tubes reduce efficiency. Test boiler water daily in small low-pressure boilers and hourly in large high-pressure boilers. If flue gas temperatures are too high, clean the system and adjust the water chemistry and the air-fuel mixture. Also, although using </w:t>
            </w:r>
            <w:proofErr w:type="spellStart"/>
            <w:r w:rsidRPr="006209E3">
              <w:rPr>
                <w:rFonts w:ascii="Arial" w:hAnsi="Arial" w:cs="Arial"/>
                <w:sz w:val="20"/>
                <w:szCs w:val="20"/>
              </w:rPr>
              <w:t>blowdown</w:t>
            </w:r>
            <w:proofErr w:type="spellEnd"/>
            <w:r w:rsidRPr="006209E3">
              <w:rPr>
                <w:rFonts w:ascii="Arial" w:hAnsi="Arial" w:cs="Arial"/>
                <w:sz w:val="20"/>
                <w:szCs w:val="20"/>
              </w:rPr>
              <w:t xml:space="preserve"> water can prevent scale from forming, it takes a great deal of energy so use automatic </w:t>
            </w:r>
            <w:proofErr w:type="spellStart"/>
            <w:r w:rsidRPr="006209E3">
              <w:rPr>
                <w:rFonts w:ascii="Arial" w:hAnsi="Arial" w:cs="Arial"/>
                <w:sz w:val="20"/>
                <w:szCs w:val="20"/>
              </w:rPr>
              <w:t>blowdown</w:t>
            </w:r>
            <w:proofErr w:type="spellEnd"/>
            <w:r w:rsidRPr="006209E3">
              <w:rPr>
                <w:rFonts w:ascii="Arial" w:hAnsi="Arial" w:cs="Arial"/>
                <w:sz w:val="20"/>
                <w:szCs w:val="20"/>
              </w:rPr>
              <w:t xml:space="preserve"> controls to ensure minimal use.</w:t>
            </w:r>
          </w:p>
          <w:p w:rsidR="003478DC" w:rsidRPr="006209E3" w:rsidRDefault="003478DC" w:rsidP="00EE55F1">
            <w:pPr>
              <w:pStyle w:val="ListParagraph"/>
              <w:numPr>
                <w:ilvl w:val="0"/>
                <w:numId w:val="11"/>
              </w:numPr>
              <w:spacing w:before="60" w:after="80" w:line="264" w:lineRule="auto"/>
              <w:ind w:left="360"/>
              <w:contextualSpacing w:val="0"/>
              <w:rPr>
                <w:rFonts w:ascii="Arial" w:hAnsi="Arial" w:cs="Arial"/>
                <w:sz w:val="20"/>
                <w:szCs w:val="20"/>
              </w:rPr>
            </w:pPr>
            <w:r w:rsidRPr="006209E3">
              <w:rPr>
                <w:rFonts w:ascii="Arial" w:hAnsi="Arial" w:cs="Arial"/>
                <w:b/>
                <w:sz w:val="20"/>
                <w:szCs w:val="20"/>
              </w:rPr>
              <w:t>Minimize boiler short-cycling losses.</w:t>
            </w:r>
            <w:r w:rsidRPr="006209E3">
              <w:rPr>
                <w:rFonts w:ascii="Arial" w:hAnsi="Arial" w:cs="Arial"/>
                <w:sz w:val="20"/>
                <w:szCs w:val="20"/>
              </w:rPr>
              <w:t xml:space="preserve"> An oversized boiler turns on and off more often than a boiler properly matched to the demand because it uses extra energy to heat up again each time. </w:t>
            </w:r>
          </w:p>
          <w:p w:rsidR="003478DC" w:rsidRPr="006209E3" w:rsidRDefault="003478DC" w:rsidP="00EE55F1">
            <w:pPr>
              <w:pStyle w:val="ListParagraph"/>
              <w:numPr>
                <w:ilvl w:val="0"/>
                <w:numId w:val="11"/>
              </w:numPr>
              <w:spacing w:before="60" w:after="80" w:line="264" w:lineRule="auto"/>
              <w:ind w:left="360"/>
              <w:contextualSpacing w:val="0"/>
              <w:rPr>
                <w:rFonts w:ascii="Arial" w:hAnsi="Arial" w:cs="Arial"/>
                <w:sz w:val="20"/>
                <w:szCs w:val="20"/>
              </w:rPr>
            </w:pPr>
            <w:r w:rsidRPr="006209E3">
              <w:rPr>
                <w:rFonts w:ascii="Arial" w:hAnsi="Arial" w:cs="Arial"/>
                <w:b/>
                <w:sz w:val="20"/>
                <w:szCs w:val="20"/>
              </w:rPr>
              <w:t>Improve boiler insulation.</w:t>
            </w:r>
            <w:r w:rsidRPr="006209E3">
              <w:rPr>
                <w:rFonts w:ascii="Arial" w:hAnsi="Arial" w:cs="Arial"/>
                <w:sz w:val="20"/>
                <w:szCs w:val="20"/>
              </w:rPr>
              <w:t xml:space="preserve"> Reduce heat loss through radiation and convection by adding insulation directly to the outer walls of the boiler. Removable insulation pads will not interfere with maintenance.</w:t>
            </w:r>
          </w:p>
          <w:p w:rsidR="003478DC" w:rsidRPr="006209E3" w:rsidRDefault="003478DC" w:rsidP="00EE55F1">
            <w:pPr>
              <w:pStyle w:val="ListParagraph"/>
              <w:numPr>
                <w:ilvl w:val="0"/>
                <w:numId w:val="11"/>
              </w:numPr>
              <w:spacing w:before="60" w:after="80" w:line="264" w:lineRule="auto"/>
              <w:ind w:left="360"/>
              <w:contextualSpacing w:val="0"/>
              <w:rPr>
                <w:rFonts w:ascii="Arial" w:hAnsi="Arial" w:cs="Arial"/>
                <w:sz w:val="20"/>
                <w:szCs w:val="20"/>
              </w:rPr>
            </w:pPr>
            <w:r w:rsidRPr="006209E3">
              <w:rPr>
                <w:rFonts w:ascii="Arial" w:hAnsi="Arial" w:cs="Arial"/>
                <w:b/>
                <w:sz w:val="20"/>
                <w:szCs w:val="20"/>
              </w:rPr>
              <w:t>Reduce leaks.</w:t>
            </w:r>
            <w:r w:rsidRPr="006209E3">
              <w:rPr>
                <w:rFonts w:ascii="Arial" w:hAnsi="Arial" w:cs="Arial"/>
                <w:sz w:val="20"/>
                <w:szCs w:val="20"/>
              </w:rPr>
              <w:t xml:space="preserve"> Steam leaks can often go undetected in underground distribution pipes. Monitor </w:t>
            </w:r>
            <w:proofErr w:type="spellStart"/>
            <w:r w:rsidRPr="006209E3">
              <w:rPr>
                <w:rFonts w:ascii="Arial" w:hAnsi="Arial" w:cs="Arial"/>
                <w:sz w:val="20"/>
                <w:szCs w:val="20"/>
              </w:rPr>
              <w:t>blowdown</w:t>
            </w:r>
            <w:proofErr w:type="spellEnd"/>
            <w:r w:rsidRPr="006209E3">
              <w:rPr>
                <w:rFonts w:ascii="Arial" w:hAnsi="Arial" w:cs="Arial"/>
                <w:sz w:val="20"/>
                <w:szCs w:val="20"/>
              </w:rPr>
              <w:t xml:space="preserve"> and </w:t>
            </w:r>
            <w:proofErr w:type="spellStart"/>
            <w:r w:rsidRPr="006209E3">
              <w:rPr>
                <w:rFonts w:ascii="Arial" w:hAnsi="Arial" w:cs="Arial"/>
                <w:sz w:val="20"/>
                <w:szCs w:val="20"/>
              </w:rPr>
              <w:t>feedwater</w:t>
            </w:r>
            <w:proofErr w:type="spellEnd"/>
            <w:r w:rsidRPr="006209E3">
              <w:rPr>
                <w:rFonts w:ascii="Arial" w:hAnsi="Arial" w:cs="Arial"/>
                <w:sz w:val="20"/>
                <w:szCs w:val="20"/>
              </w:rPr>
              <w:t xml:space="preserve"> to detect such leaks and make necessary repairs immediately</w:t>
            </w:r>
          </w:p>
          <w:p w:rsidR="003478DC" w:rsidRPr="006209E3" w:rsidRDefault="003478DC" w:rsidP="00EE55F1">
            <w:pPr>
              <w:pStyle w:val="ListParagraph"/>
              <w:numPr>
                <w:ilvl w:val="0"/>
                <w:numId w:val="11"/>
              </w:numPr>
              <w:spacing w:before="60" w:after="80" w:line="264" w:lineRule="auto"/>
              <w:ind w:left="360"/>
              <w:contextualSpacing w:val="0"/>
              <w:rPr>
                <w:rFonts w:ascii="Arial" w:hAnsi="Arial" w:cs="Arial"/>
                <w:sz w:val="20"/>
                <w:szCs w:val="20"/>
              </w:rPr>
            </w:pPr>
            <w:r w:rsidRPr="006209E3">
              <w:rPr>
                <w:rFonts w:ascii="Arial" w:hAnsi="Arial" w:cs="Arial"/>
                <w:b/>
                <w:sz w:val="20"/>
                <w:szCs w:val="20"/>
              </w:rPr>
              <w:t>Insulate</w:t>
            </w:r>
            <w:r w:rsidRPr="006209E3">
              <w:rPr>
                <w:rFonts w:ascii="Arial" w:hAnsi="Arial" w:cs="Arial"/>
                <w:sz w:val="20"/>
                <w:szCs w:val="20"/>
              </w:rPr>
              <w:t xml:space="preserve">. A great deal of heat energy can be lost through the piping distribution system. Adding 2.5 cm (1 in.) of insulation can reduce heat loss by 80 to 90 percent. Removable insulation pads can cover areas requiring maintenance. </w:t>
            </w:r>
          </w:p>
          <w:p w:rsidR="003478DC" w:rsidRPr="006209E3" w:rsidRDefault="003478DC" w:rsidP="00EE55F1">
            <w:pPr>
              <w:pStyle w:val="ListParagraph"/>
              <w:numPr>
                <w:ilvl w:val="0"/>
                <w:numId w:val="11"/>
              </w:numPr>
              <w:spacing w:before="60" w:after="80" w:line="264" w:lineRule="auto"/>
              <w:ind w:left="360"/>
              <w:contextualSpacing w:val="0"/>
              <w:rPr>
                <w:rFonts w:ascii="Arial" w:hAnsi="Arial" w:cs="Arial"/>
                <w:sz w:val="20"/>
                <w:szCs w:val="20"/>
              </w:rPr>
            </w:pPr>
            <w:r w:rsidRPr="006209E3">
              <w:rPr>
                <w:rFonts w:ascii="Arial" w:hAnsi="Arial" w:cs="Arial"/>
                <w:b/>
                <w:sz w:val="20"/>
                <w:szCs w:val="20"/>
              </w:rPr>
              <w:t>Remove unused piping.</w:t>
            </w:r>
            <w:r w:rsidRPr="006209E3">
              <w:rPr>
                <w:rFonts w:ascii="Arial" w:hAnsi="Arial" w:cs="Arial"/>
                <w:sz w:val="20"/>
                <w:szCs w:val="20"/>
              </w:rPr>
              <w:t xml:space="preserve"> Remove any older, redundant piping and isolate steam from unused lines.</w:t>
            </w:r>
          </w:p>
          <w:p w:rsidR="003478DC" w:rsidRPr="006209E3" w:rsidRDefault="003478DC" w:rsidP="00EE55F1">
            <w:pPr>
              <w:pStyle w:val="ListParagraph"/>
              <w:numPr>
                <w:ilvl w:val="0"/>
                <w:numId w:val="11"/>
              </w:numPr>
              <w:spacing w:before="60" w:after="80" w:line="264" w:lineRule="auto"/>
              <w:ind w:left="360"/>
              <w:contextualSpacing w:val="0"/>
              <w:rPr>
                <w:rFonts w:ascii="Arial" w:hAnsi="Arial" w:cs="Arial"/>
                <w:sz w:val="20"/>
                <w:szCs w:val="20"/>
              </w:rPr>
            </w:pPr>
            <w:r w:rsidRPr="006209E3">
              <w:rPr>
                <w:rFonts w:ascii="Arial" w:hAnsi="Arial" w:cs="Arial"/>
                <w:b/>
                <w:sz w:val="20"/>
                <w:szCs w:val="20"/>
              </w:rPr>
              <w:t xml:space="preserve">Ensure proper pipe sizing. </w:t>
            </w:r>
            <w:r w:rsidRPr="006209E3">
              <w:rPr>
                <w:rFonts w:ascii="Arial" w:hAnsi="Arial" w:cs="Arial"/>
                <w:sz w:val="20"/>
                <w:szCs w:val="20"/>
              </w:rPr>
              <w:t>If the pipes have too small a diameter for the flow rate, the pressure drop along the pipe may result in too little pressure or too low a flow rate for the end use.</w:t>
            </w:r>
          </w:p>
          <w:p w:rsidR="003478DC" w:rsidRPr="006209E3" w:rsidRDefault="003478DC" w:rsidP="00EE55F1">
            <w:pPr>
              <w:pStyle w:val="ListParagraph"/>
              <w:numPr>
                <w:ilvl w:val="0"/>
                <w:numId w:val="11"/>
              </w:numPr>
              <w:spacing w:before="60" w:after="80" w:line="264" w:lineRule="auto"/>
              <w:ind w:left="360"/>
              <w:contextualSpacing w:val="0"/>
              <w:rPr>
                <w:rFonts w:ascii="Arial" w:hAnsi="Arial" w:cs="Arial"/>
                <w:sz w:val="20"/>
                <w:szCs w:val="20"/>
              </w:rPr>
            </w:pPr>
            <w:r w:rsidRPr="006209E3">
              <w:rPr>
                <w:rFonts w:ascii="Arial" w:hAnsi="Arial" w:cs="Arial"/>
                <w:b/>
                <w:sz w:val="20"/>
                <w:szCs w:val="20"/>
              </w:rPr>
              <w:t>Check and repair steam traps.</w:t>
            </w:r>
            <w:r w:rsidRPr="006209E3">
              <w:rPr>
                <w:rFonts w:ascii="Arial" w:hAnsi="Arial" w:cs="Arial"/>
                <w:sz w:val="20"/>
                <w:szCs w:val="20"/>
              </w:rPr>
              <w:t xml:space="preserve"> Steam traps—an essential part of many steam distribution systems—fail at the rate of approximately 25 percent a year. Steam traps must also be the right size. Undersized traps can result in condensate backup and excessive cycling. The failure of oversized traps can lose large quantities of steam. In general, check a high-pressure system weekly or monthly and a low-pressure system annually.</w:t>
            </w:r>
          </w:p>
          <w:p w:rsidR="003478DC" w:rsidRPr="006209E3" w:rsidRDefault="003478DC" w:rsidP="00EE55F1">
            <w:pPr>
              <w:pStyle w:val="ListParagraph"/>
              <w:numPr>
                <w:ilvl w:val="0"/>
                <w:numId w:val="11"/>
              </w:numPr>
              <w:spacing w:before="60" w:after="80" w:line="264" w:lineRule="auto"/>
              <w:ind w:left="360"/>
              <w:rPr>
                <w:rFonts w:ascii="Arial" w:hAnsi="Arial" w:cs="Arial"/>
                <w:sz w:val="28"/>
                <w:szCs w:val="28"/>
              </w:rPr>
            </w:pPr>
            <w:r w:rsidRPr="006209E3">
              <w:rPr>
                <w:rFonts w:ascii="Arial" w:hAnsi="Arial" w:cs="Arial"/>
                <w:b/>
                <w:sz w:val="20"/>
                <w:szCs w:val="20"/>
              </w:rPr>
              <w:t>Assess end-use needs</w:t>
            </w:r>
            <w:r w:rsidRPr="006209E3">
              <w:rPr>
                <w:rFonts w:ascii="Arial" w:hAnsi="Arial" w:cs="Arial"/>
                <w:sz w:val="20"/>
                <w:szCs w:val="20"/>
              </w:rPr>
              <w:t xml:space="preserve"> </w:t>
            </w:r>
            <w:r w:rsidRPr="006209E3">
              <w:rPr>
                <w:rFonts w:ascii="Arial" w:hAnsi="Arial" w:cs="Arial"/>
                <w:b/>
                <w:sz w:val="20"/>
                <w:szCs w:val="20"/>
              </w:rPr>
              <w:t>regularly</w:t>
            </w:r>
            <w:r w:rsidRPr="006209E3">
              <w:rPr>
                <w:rFonts w:ascii="Arial" w:hAnsi="Arial" w:cs="Arial"/>
                <w:sz w:val="20"/>
                <w:szCs w:val="20"/>
              </w:rPr>
              <w:t xml:space="preserve">. Boilers often provide hot water or steam at temperatures and pressures far beyond actual needs. </w:t>
            </w:r>
          </w:p>
        </w:tc>
      </w:tr>
    </w:tbl>
    <w:p w:rsidR="009E2798" w:rsidRPr="009674DC" w:rsidRDefault="009E2798" w:rsidP="009E2798">
      <w:pPr>
        <w:rPr>
          <w:rFonts w:cstheme="minorHAnsi"/>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40"/>
      </w:tblGrid>
      <w:tr w:rsidR="003478DC" w:rsidRPr="00E27828" w:rsidTr="00D80EF6">
        <w:trPr>
          <w:trHeight w:val="8785"/>
        </w:trPr>
        <w:tc>
          <w:tcPr>
            <w:tcW w:w="9540" w:type="dxa"/>
            <w:shd w:val="clear" w:color="auto" w:fill="FFFFFF" w:themeFill="background1"/>
            <w:vAlign w:val="center"/>
          </w:tcPr>
          <w:p w:rsidR="003478DC" w:rsidRPr="00E27828" w:rsidRDefault="003478DC" w:rsidP="003478DC">
            <w:pPr>
              <w:spacing w:line="264" w:lineRule="auto"/>
              <w:rPr>
                <w:rFonts w:ascii="Arial" w:hAnsi="Arial" w:cs="Arial"/>
                <w:sz w:val="28"/>
                <w:szCs w:val="28"/>
              </w:rPr>
            </w:pPr>
            <w:r w:rsidRPr="00E27828">
              <w:rPr>
                <w:rFonts w:ascii="Arial" w:hAnsi="Arial" w:cs="Arial"/>
                <w:sz w:val="28"/>
                <w:szCs w:val="28"/>
              </w:rPr>
              <w:lastRenderedPageBreak/>
              <w:t>Compressed Air Systems</w:t>
            </w:r>
          </w:p>
          <w:p w:rsidR="003478DC" w:rsidRPr="00E27828" w:rsidRDefault="003478DC" w:rsidP="00C26D88">
            <w:pPr>
              <w:pStyle w:val="ListParagraph"/>
              <w:numPr>
                <w:ilvl w:val="0"/>
                <w:numId w:val="12"/>
              </w:numPr>
              <w:spacing w:before="240" w:after="80" w:line="264" w:lineRule="auto"/>
              <w:ind w:left="446" w:hanging="446"/>
              <w:contextualSpacing w:val="0"/>
              <w:rPr>
                <w:rFonts w:ascii="Arial" w:hAnsi="Arial" w:cs="Arial"/>
                <w:sz w:val="20"/>
                <w:szCs w:val="20"/>
              </w:rPr>
            </w:pPr>
            <w:r>
              <w:rPr>
                <w:rFonts w:ascii="Arial" w:hAnsi="Arial" w:cs="Arial"/>
                <w:b/>
                <w:noProof/>
                <w:sz w:val="20"/>
                <w:szCs w:val="20"/>
              </w:rPr>
              <w:drawing>
                <wp:anchor distT="0" distB="0" distL="114300" distR="114300" simplePos="0" relativeHeight="251670528" behindDoc="0" locked="0" layoutInCell="1" allowOverlap="1">
                  <wp:simplePos x="0" y="0"/>
                  <wp:positionH relativeFrom="column">
                    <wp:posOffset>4499610</wp:posOffset>
                  </wp:positionH>
                  <wp:positionV relativeFrom="paragraph">
                    <wp:posOffset>157480</wp:posOffset>
                  </wp:positionV>
                  <wp:extent cx="1343025" cy="2057400"/>
                  <wp:effectExtent l="38100" t="19050" r="28575" b="19050"/>
                  <wp:wrapSquare wrapText="bothSides"/>
                  <wp:docPr id="15" name="Picture 7" descr="CEIv2_Posters_set-of-9_FINAL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v2_Posters_set-of-9_FINAL_Page_4.png"/>
                          <pic:cNvPicPr/>
                        </pic:nvPicPr>
                        <pic:blipFill>
                          <a:blip r:embed="rId9" cstate="print"/>
                          <a:stretch>
                            <a:fillRect/>
                          </a:stretch>
                        </pic:blipFill>
                        <pic:spPr>
                          <a:xfrm>
                            <a:off x="0" y="0"/>
                            <a:ext cx="1343025" cy="2057400"/>
                          </a:xfrm>
                          <a:prstGeom prst="rect">
                            <a:avLst/>
                          </a:prstGeom>
                          <a:ln>
                            <a:solidFill>
                              <a:schemeClr val="bg1">
                                <a:lumMod val="50000"/>
                              </a:schemeClr>
                            </a:solidFill>
                          </a:ln>
                        </pic:spPr>
                      </pic:pic>
                    </a:graphicData>
                  </a:graphic>
                </wp:anchor>
              </w:drawing>
            </w:r>
            <w:r w:rsidRPr="00E27828">
              <w:rPr>
                <w:rFonts w:ascii="Arial" w:hAnsi="Arial" w:cs="Arial"/>
                <w:b/>
                <w:sz w:val="20"/>
                <w:szCs w:val="20"/>
              </w:rPr>
              <w:t>Do a Compressed Air Audit</w:t>
            </w:r>
            <w:r w:rsidRPr="00E27828">
              <w:rPr>
                <w:rFonts w:ascii="Arial" w:hAnsi="Arial" w:cs="Arial"/>
                <w:sz w:val="20"/>
                <w:szCs w:val="20"/>
              </w:rPr>
              <w:t>. “How?” and “Why?” questions can uncover wasteful practices, poor usage and unsafe operation. Reduce the use of compressed air as much as possible. Review usage periodically to make sure no inappropriate new applications have begun.</w:t>
            </w:r>
          </w:p>
          <w:p w:rsidR="003478DC" w:rsidRPr="00E27828" w:rsidRDefault="003478DC" w:rsidP="00E27828">
            <w:pPr>
              <w:pStyle w:val="ListParagraph"/>
              <w:numPr>
                <w:ilvl w:val="0"/>
                <w:numId w:val="12"/>
              </w:numPr>
              <w:spacing w:before="60" w:after="80" w:line="264" w:lineRule="auto"/>
              <w:ind w:left="446" w:hanging="446"/>
              <w:contextualSpacing w:val="0"/>
              <w:rPr>
                <w:rFonts w:ascii="Arial" w:hAnsi="Arial" w:cs="Arial"/>
                <w:sz w:val="20"/>
                <w:szCs w:val="20"/>
              </w:rPr>
            </w:pPr>
            <w:r w:rsidRPr="00E27828">
              <w:rPr>
                <w:rFonts w:ascii="Arial" w:hAnsi="Arial" w:cs="Arial"/>
                <w:b/>
                <w:sz w:val="20"/>
                <w:szCs w:val="20"/>
              </w:rPr>
              <w:t>Find and fix leaks</w:t>
            </w:r>
            <w:r w:rsidRPr="00E27828">
              <w:rPr>
                <w:rFonts w:ascii="Arial" w:hAnsi="Arial" w:cs="Arial"/>
                <w:sz w:val="20"/>
                <w:szCs w:val="20"/>
              </w:rPr>
              <w:t>. Leaks and pressure drops create losses and reducing these losses often results in significant savings. Here are some simple examples of the kinds of leaks and the financial impact when electricity costs just $.05/kWh:</w:t>
            </w:r>
            <w:r w:rsidRPr="00E27828">
              <w:rPr>
                <w:rFonts w:ascii="Arial" w:hAnsi="Arial" w:cs="Arial"/>
                <w:sz w:val="20"/>
                <w:szCs w:val="20"/>
              </w:rPr>
              <w:br/>
              <w:t xml:space="preserve">   ∙ A $100/year leak cannot be felt or heard</w:t>
            </w:r>
            <w:r w:rsidRPr="00E27828">
              <w:rPr>
                <w:rFonts w:ascii="Arial" w:hAnsi="Arial" w:cs="Arial"/>
                <w:sz w:val="20"/>
                <w:szCs w:val="20"/>
              </w:rPr>
              <w:br/>
              <w:t xml:space="preserve">   ∙ A $400/year leak can be felt but not heard</w:t>
            </w:r>
            <w:r w:rsidRPr="00E27828">
              <w:rPr>
                <w:rFonts w:ascii="Arial" w:hAnsi="Arial" w:cs="Arial"/>
                <w:sz w:val="20"/>
                <w:szCs w:val="20"/>
              </w:rPr>
              <w:br/>
              <w:t xml:space="preserve">   ∙ A $700/year leak can be felt and heard</w:t>
            </w:r>
            <w:r w:rsidRPr="00E27828">
              <w:rPr>
                <w:rFonts w:ascii="Arial" w:hAnsi="Arial" w:cs="Arial"/>
                <w:sz w:val="20"/>
                <w:szCs w:val="20"/>
              </w:rPr>
              <w:br/>
              <w:t>Regularly use handheld leak detection devices to find leaks efficiently.  When you find a leak, mark it with a tag. Write on the tag the date, system pressure, size of the leak, system fluid, location (such as “at the gasket,” “on the run of a tee,” etc.) and how much the leak is costing. This encourages fixing the bigger leaks rapidly.</w:t>
            </w:r>
          </w:p>
          <w:p w:rsidR="003478DC" w:rsidRPr="00E27828" w:rsidRDefault="003478DC" w:rsidP="00E27828">
            <w:pPr>
              <w:pStyle w:val="ListParagraph"/>
              <w:numPr>
                <w:ilvl w:val="0"/>
                <w:numId w:val="12"/>
              </w:numPr>
              <w:spacing w:before="60" w:after="80" w:line="264" w:lineRule="auto"/>
              <w:ind w:left="446" w:hanging="446"/>
              <w:contextualSpacing w:val="0"/>
              <w:rPr>
                <w:rFonts w:ascii="Arial" w:hAnsi="Arial" w:cs="Arial"/>
                <w:sz w:val="20"/>
                <w:szCs w:val="20"/>
              </w:rPr>
            </w:pPr>
            <w:r w:rsidRPr="00E27828">
              <w:rPr>
                <w:rFonts w:ascii="Arial" w:hAnsi="Arial" w:cs="Arial"/>
                <w:b/>
                <w:sz w:val="20"/>
                <w:szCs w:val="20"/>
              </w:rPr>
              <w:t xml:space="preserve">Examine the air dryer. </w:t>
            </w:r>
            <w:r w:rsidRPr="00E27828">
              <w:rPr>
                <w:rFonts w:ascii="Arial" w:hAnsi="Arial" w:cs="Arial"/>
                <w:sz w:val="20"/>
                <w:szCs w:val="20"/>
              </w:rPr>
              <w:t>Air drying equipment can use as much as 20 percent of the total system power, so make sure it is maintained as required.</w:t>
            </w:r>
          </w:p>
          <w:p w:rsidR="003478DC" w:rsidRPr="00E27828" w:rsidRDefault="003478DC" w:rsidP="00E27828">
            <w:pPr>
              <w:pStyle w:val="ListParagraph"/>
              <w:numPr>
                <w:ilvl w:val="0"/>
                <w:numId w:val="12"/>
              </w:numPr>
              <w:spacing w:before="60" w:after="80" w:line="264" w:lineRule="auto"/>
              <w:ind w:left="446" w:hanging="446"/>
              <w:contextualSpacing w:val="0"/>
              <w:rPr>
                <w:rFonts w:ascii="Arial" w:hAnsi="Arial" w:cs="Arial"/>
                <w:sz w:val="20"/>
                <w:szCs w:val="20"/>
              </w:rPr>
            </w:pPr>
            <w:r w:rsidRPr="00E27828">
              <w:rPr>
                <w:rFonts w:ascii="Arial" w:hAnsi="Arial" w:cs="Arial"/>
                <w:b/>
                <w:sz w:val="20"/>
                <w:szCs w:val="20"/>
              </w:rPr>
              <w:t>Repair or replace condensate drains.</w:t>
            </w:r>
            <w:r w:rsidRPr="00E27828">
              <w:rPr>
                <w:rFonts w:ascii="Arial" w:hAnsi="Arial" w:cs="Arial"/>
                <w:sz w:val="20"/>
                <w:szCs w:val="20"/>
              </w:rPr>
              <w:t xml:space="preserve"> To have high-quality compressed air, you must remove condensate collected by coolers, dryers, receivers and filters. Inspect the drains regularly to prevent large amounts of air from being wasted by:</w:t>
            </w:r>
            <w:r w:rsidRPr="00E27828">
              <w:rPr>
                <w:rFonts w:ascii="Arial" w:hAnsi="Arial" w:cs="Arial"/>
                <w:sz w:val="20"/>
                <w:szCs w:val="20"/>
              </w:rPr>
              <w:br/>
              <w:t xml:space="preserve">   ∙  Manual drains that are always “cracked” slightly open</w:t>
            </w:r>
            <w:r w:rsidRPr="00E27828">
              <w:rPr>
                <w:rFonts w:ascii="Arial" w:hAnsi="Arial" w:cs="Arial"/>
                <w:sz w:val="20"/>
                <w:szCs w:val="20"/>
              </w:rPr>
              <w:br/>
              <w:t xml:space="preserve">   ∙  Float drains that have failed in the open position</w:t>
            </w:r>
            <w:r w:rsidRPr="00E27828">
              <w:rPr>
                <w:rFonts w:ascii="Arial" w:hAnsi="Arial" w:cs="Arial"/>
                <w:sz w:val="20"/>
                <w:szCs w:val="20"/>
              </w:rPr>
              <w:br/>
              <w:t xml:space="preserve">   ∙  Timer drains set to drain excessively</w:t>
            </w:r>
          </w:p>
          <w:p w:rsidR="003478DC" w:rsidRPr="00E27828" w:rsidRDefault="003478DC" w:rsidP="00E27828">
            <w:pPr>
              <w:pStyle w:val="ListParagraph"/>
              <w:numPr>
                <w:ilvl w:val="0"/>
                <w:numId w:val="12"/>
              </w:numPr>
              <w:spacing w:before="60" w:after="80" w:line="264" w:lineRule="auto"/>
              <w:ind w:left="446" w:hanging="446"/>
              <w:contextualSpacing w:val="0"/>
              <w:rPr>
                <w:rFonts w:ascii="Arial" w:hAnsi="Arial" w:cs="Arial"/>
                <w:sz w:val="20"/>
                <w:szCs w:val="20"/>
              </w:rPr>
            </w:pPr>
            <w:r w:rsidRPr="00E27828">
              <w:rPr>
                <w:rFonts w:ascii="Arial" w:hAnsi="Arial" w:cs="Arial"/>
                <w:b/>
                <w:sz w:val="20"/>
                <w:szCs w:val="20"/>
              </w:rPr>
              <w:t>Replace or upgrade filters.</w:t>
            </w:r>
            <w:r w:rsidRPr="00E27828">
              <w:rPr>
                <w:rFonts w:ascii="Arial" w:hAnsi="Arial" w:cs="Arial"/>
                <w:sz w:val="20"/>
                <w:szCs w:val="20"/>
              </w:rPr>
              <w:t xml:space="preserve"> Because dirty filters can require an increase in compressor pressure, monitoring and replacing these filters regularly can reduce the cost of operating the system. To maintain higher system efficiency, upgrade and replace filters with low-differential filters or with an oversized filtration system.</w:t>
            </w:r>
          </w:p>
          <w:p w:rsidR="003478DC" w:rsidRPr="00E27828" w:rsidRDefault="003478DC" w:rsidP="00E27828">
            <w:pPr>
              <w:pStyle w:val="ListParagraph"/>
              <w:numPr>
                <w:ilvl w:val="0"/>
                <w:numId w:val="12"/>
              </w:numPr>
              <w:spacing w:before="60" w:after="80" w:line="264" w:lineRule="auto"/>
              <w:ind w:left="446" w:hanging="446"/>
              <w:rPr>
                <w:rFonts w:ascii="Arial" w:hAnsi="Arial" w:cs="Arial"/>
                <w:sz w:val="28"/>
                <w:szCs w:val="28"/>
              </w:rPr>
            </w:pPr>
            <w:r w:rsidRPr="00E27828">
              <w:rPr>
                <w:rFonts w:ascii="Arial" w:hAnsi="Arial" w:cs="Arial"/>
                <w:b/>
                <w:sz w:val="20"/>
                <w:szCs w:val="20"/>
              </w:rPr>
              <w:t>Follow a systematic inspection and maintenance schedule.</w:t>
            </w:r>
            <w:r w:rsidRPr="00E27828">
              <w:rPr>
                <w:rFonts w:ascii="Arial" w:hAnsi="Arial" w:cs="Arial"/>
                <w:sz w:val="20"/>
                <w:szCs w:val="20"/>
              </w:rPr>
              <w:t xml:space="preserve"> Focus on filters, oilers, quick couple points and all other maintenance points as set out by the equipment supplier.</w:t>
            </w:r>
          </w:p>
        </w:tc>
      </w:tr>
    </w:tbl>
    <w:p w:rsidR="00DC25CC" w:rsidRPr="009674DC" w:rsidRDefault="00DC25CC" w:rsidP="009E2798">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7A6DA3" w:rsidRPr="0076788A" w:rsidTr="00B218FF">
        <w:trPr>
          <w:trHeight w:val="3870"/>
        </w:trPr>
        <w:tc>
          <w:tcPr>
            <w:tcW w:w="9576" w:type="dxa"/>
            <w:shd w:val="clear" w:color="auto" w:fill="FFFFFF" w:themeFill="background1"/>
            <w:vAlign w:val="center"/>
          </w:tcPr>
          <w:p w:rsidR="007A6DA3" w:rsidRPr="0076788A" w:rsidRDefault="00B218FF" w:rsidP="007A6DA3">
            <w:pPr>
              <w:rPr>
                <w:rFonts w:ascii="Arial" w:hAnsi="Arial" w:cs="Arial"/>
                <w:sz w:val="28"/>
                <w:szCs w:val="28"/>
              </w:rPr>
            </w:pPr>
            <w:r>
              <w:rPr>
                <w:rFonts w:ascii="Arial" w:hAnsi="Arial" w:cs="Arial"/>
                <w:noProof/>
                <w:sz w:val="28"/>
                <w:szCs w:val="28"/>
              </w:rPr>
              <w:lastRenderedPageBreak/>
              <w:drawing>
                <wp:anchor distT="0" distB="0" distL="114300" distR="114300" simplePos="0" relativeHeight="251668480" behindDoc="0" locked="0" layoutInCell="1" allowOverlap="1">
                  <wp:simplePos x="0" y="0"/>
                  <wp:positionH relativeFrom="margin">
                    <wp:posOffset>4602480</wp:posOffset>
                  </wp:positionH>
                  <wp:positionV relativeFrom="paragraph">
                    <wp:posOffset>46355</wp:posOffset>
                  </wp:positionV>
                  <wp:extent cx="1340485" cy="2057400"/>
                  <wp:effectExtent l="38100" t="19050" r="12065" b="19050"/>
                  <wp:wrapSquare wrapText="bothSides"/>
                  <wp:docPr id="14" name="Picture 8" descr="CEIv2_Posters_set-of-9_FINAL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v2_Posters_set-of-9_FINAL_Page_2.png"/>
                          <pic:cNvPicPr/>
                        </pic:nvPicPr>
                        <pic:blipFill>
                          <a:blip r:embed="rId10" cstate="print"/>
                          <a:stretch>
                            <a:fillRect/>
                          </a:stretch>
                        </pic:blipFill>
                        <pic:spPr>
                          <a:xfrm>
                            <a:off x="0" y="0"/>
                            <a:ext cx="1340485" cy="2057400"/>
                          </a:xfrm>
                          <a:prstGeom prst="rect">
                            <a:avLst/>
                          </a:prstGeom>
                          <a:ln>
                            <a:solidFill>
                              <a:schemeClr val="bg1">
                                <a:lumMod val="50000"/>
                              </a:schemeClr>
                            </a:solidFill>
                          </a:ln>
                        </pic:spPr>
                      </pic:pic>
                    </a:graphicData>
                  </a:graphic>
                </wp:anchor>
              </w:drawing>
            </w:r>
            <w:r w:rsidR="007A6DA3" w:rsidRPr="0076788A">
              <w:rPr>
                <w:rFonts w:ascii="Arial" w:hAnsi="Arial" w:cs="Arial"/>
                <w:sz w:val="28"/>
                <w:szCs w:val="28"/>
              </w:rPr>
              <w:t>Pumps</w:t>
            </w:r>
          </w:p>
          <w:p w:rsidR="007A6DA3" w:rsidRPr="0076788A" w:rsidRDefault="007A6DA3" w:rsidP="0076788A">
            <w:pPr>
              <w:pStyle w:val="ListParagraph"/>
              <w:numPr>
                <w:ilvl w:val="0"/>
                <w:numId w:val="14"/>
              </w:numPr>
              <w:spacing w:before="240" w:after="80" w:line="264" w:lineRule="auto"/>
              <w:ind w:left="446" w:hanging="446"/>
              <w:contextualSpacing w:val="0"/>
              <w:rPr>
                <w:rFonts w:ascii="Arial" w:hAnsi="Arial" w:cs="Arial"/>
                <w:sz w:val="20"/>
                <w:szCs w:val="20"/>
              </w:rPr>
            </w:pPr>
            <w:r w:rsidRPr="0076788A">
              <w:rPr>
                <w:rFonts w:ascii="Arial" w:hAnsi="Arial" w:cs="Arial"/>
                <w:b/>
                <w:sz w:val="20"/>
                <w:szCs w:val="20"/>
              </w:rPr>
              <w:t xml:space="preserve">Lubricate regularly using high-quality lubricants. </w:t>
            </w:r>
            <w:r w:rsidRPr="0076788A">
              <w:rPr>
                <w:rFonts w:ascii="Arial" w:hAnsi="Arial" w:cs="Arial"/>
                <w:sz w:val="20"/>
                <w:szCs w:val="20"/>
              </w:rPr>
              <w:t xml:space="preserve">Wear is a significant cause of decreased efficiency in liquid pumps. Lubricate bearings and maintain the shaft seals. </w:t>
            </w:r>
          </w:p>
          <w:p w:rsidR="007A6DA3" w:rsidRPr="0076788A" w:rsidRDefault="007A6DA3" w:rsidP="0076788A">
            <w:pPr>
              <w:pStyle w:val="ListParagraph"/>
              <w:numPr>
                <w:ilvl w:val="0"/>
                <w:numId w:val="14"/>
              </w:numPr>
              <w:spacing w:before="60" w:after="80" w:line="264" w:lineRule="auto"/>
              <w:ind w:left="446" w:hanging="446"/>
              <w:contextualSpacing w:val="0"/>
              <w:rPr>
                <w:rFonts w:ascii="Arial" w:hAnsi="Arial" w:cs="Arial"/>
                <w:sz w:val="20"/>
                <w:szCs w:val="20"/>
              </w:rPr>
            </w:pPr>
            <w:r w:rsidRPr="0076788A">
              <w:rPr>
                <w:rFonts w:ascii="Arial" w:hAnsi="Arial" w:cs="Arial"/>
                <w:b/>
                <w:sz w:val="20"/>
                <w:szCs w:val="20"/>
              </w:rPr>
              <w:t xml:space="preserve">Regularly reset wear ring clearances and smooth the impeller and casing waterways. </w:t>
            </w:r>
            <w:r w:rsidRPr="0076788A">
              <w:rPr>
                <w:rFonts w:ascii="Arial" w:hAnsi="Arial" w:cs="Arial"/>
                <w:sz w:val="20"/>
                <w:szCs w:val="20"/>
              </w:rPr>
              <w:t>Pump wear ring clearances can have a major influence on efficiency.</w:t>
            </w:r>
          </w:p>
          <w:p w:rsidR="007A6DA3" w:rsidRPr="0076788A" w:rsidRDefault="007A6DA3" w:rsidP="0076788A">
            <w:pPr>
              <w:pStyle w:val="ListParagraph"/>
              <w:numPr>
                <w:ilvl w:val="0"/>
                <w:numId w:val="14"/>
              </w:numPr>
              <w:spacing w:before="60" w:after="80" w:line="264" w:lineRule="auto"/>
              <w:ind w:left="446" w:hanging="446"/>
              <w:rPr>
                <w:rFonts w:ascii="Arial" w:hAnsi="Arial" w:cs="Arial"/>
                <w:sz w:val="28"/>
                <w:szCs w:val="28"/>
              </w:rPr>
            </w:pPr>
            <w:r w:rsidRPr="0076788A">
              <w:rPr>
                <w:rFonts w:ascii="Arial" w:hAnsi="Arial" w:cs="Arial"/>
                <w:b/>
                <w:sz w:val="20"/>
                <w:szCs w:val="20"/>
              </w:rPr>
              <w:t xml:space="preserve">Develop and implement a proper maintenance schedule </w:t>
            </w:r>
            <w:r w:rsidRPr="0076788A">
              <w:rPr>
                <w:rFonts w:ascii="Arial" w:hAnsi="Arial" w:cs="Arial"/>
                <w:sz w:val="20"/>
                <w:szCs w:val="20"/>
              </w:rPr>
              <w:t>based on the manufacturer's recommendations.</w:t>
            </w:r>
          </w:p>
        </w:tc>
      </w:tr>
    </w:tbl>
    <w:p w:rsidR="009E2798" w:rsidRPr="009674DC" w:rsidRDefault="009E2798" w:rsidP="009E2798">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7A6DA3" w:rsidRPr="00217B2D" w:rsidTr="007A6DA3">
        <w:trPr>
          <w:trHeight w:val="5871"/>
        </w:trPr>
        <w:tc>
          <w:tcPr>
            <w:tcW w:w="9576" w:type="dxa"/>
            <w:shd w:val="clear" w:color="auto" w:fill="FFFFFF" w:themeFill="background1"/>
          </w:tcPr>
          <w:p w:rsidR="007A6DA3" w:rsidRPr="00217B2D" w:rsidRDefault="007A6DA3" w:rsidP="007A6DA3">
            <w:pPr>
              <w:keepNext/>
              <w:keepLines/>
              <w:spacing w:before="60" w:after="80" w:line="264" w:lineRule="auto"/>
              <w:rPr>
                <w:rFonts w:ascii="Arial" w:hAnsi="Arial" w:cs="Arial"/>
                <w:sz w:val="28"/>
                <w:szCs w:val="28"/>
              </w:rPr>
            </w:pPr>
            <w:r w:rsidRPr="00217B2D">
              <w:rPr>
                <w:rFonts w:ascii="Arial" w:hAnsi="Arial" w:cs="Arial"/>
                <w:sz w:val="28"/>
                <w:szCs w:val="28"/>
              </w:rPr>
              <w:t>Electric Motors</w:t>
            </w:r>
          </w:p>
          <w:p w:rsidR="007A6DA3" w:rsidRPr="00217B2D" w:rsidRDefault="007A6DA3" w:rsidP="00217B2D">
            <w:pPr>
              <w:pStyle w:val="ListParagraph"/>
              <w:keepNext/>
              <w:keepLines/>
              <w:numPr>
                <w:ilvl w:val="0"/>
                <w:numId w:val="13"/>
              </w:numPr>
              <w:spacing w:before="240" w:after="80" w:line="264" w:lineRule="auto"/>
              <w:ind w:left="446" w:hanging="446"/>
              <w:contextualSpacing w:val="0"/>
              <w:rPr>
                <w:rFonts w:ascii="Arial" w:hAnsi="Arial" w:cs="Arial"/>
                <w:sz w:val="20"/>
                <w:szCs w:val="20"/>
              </w:rPr>
            </w:pPr>
            <w:r>
              <w:rPr>
                <w:rFonts w:ascii="Arial" w:hAnsi="Arial" w:cs="Arial"/>
                <w:b/>
                <w:noProof/>
                <w:sz w:val="20"/>
                <w:szCs w:val="20"/>
              </w:rPr>
              <w:drawing>
                <wp:anchor distT="0" distB="0" distL="114300" distR="114300" simplePos="0" relativeHeight="251666432" behindDoc="0" locked="0" layoutInCell="1" allowOverlap="1">
                  <wp:simplePos x="0" y="0"/>
                  <wp:positionH relativeFrom="margin">
                    <wp:align>right</wp:align>
                  </wp:positionH>
                  <wp:positionV relativeFrom="paragraph">
                    <wp:posOffset>144145</wp:posOffset>
                  </wp:positionV>
                  <wp:extent cx="1340485" cy="2057400"/>
                  <wp:effectExtent l="38100" t="19050" r="12065" b="19050"/>
                  <wp:wrapSquare wrapText="bothSides"/>
                  <wp:docPr id="13" name="Picture 9" descr="CEIv2_Posters_set-of-9_FINAL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v2_Posters_set-of-9_FINAL_Page_3.png"/>
                          <pic:cNvPicPr/>
                        </pic:nvPicPr>
                        <pic:blipFill>
                          <a:blip r:embed="rId11" cstate="print"/>
                          <a:stretch>
                            <a:fillRect/>
                          </a:stretch>
                        </pic:blipFill>
                        <pic:spPr>
                          <a:xfrm>
                            <a:off x="0" y="0"/>
                            <a:ext cx="1340485" cy="2057400"/>
                          </a:xfrm>
                          <a:prstGeom prst="rect">
                            <a:avLst/>
                          </a:prstGeom>
                          <a:ln>
                            <a:solidFill>
                              <a:schemeClr val="bg1">
                                <a:lumMod val="50000"/>
                              </a:schemeClr>
                            </a:solidFill>
                          </a:ln>
                        </pic:spPr>
                      </pic:pic>
                    </a:graphicData>
                  </a:graphic>
                </wp:anchor>
              </w:drawing>
            </w:r>
            <w:r w:rsidRPr="00217B2D">
              <w:rPr>
                <w:rFonts w:ascii="Arial" w:hAnsi="Arial" w:cs="Arial"/>
                <w:b/>
                <w:sz w:val="20"/>
                <w:szCs w:val="20"/>
              </w:rPr>
              <w:t xml:space="preserve">Inspect and replace belts. </w:t>
            </w:r>
            <w:r w:rsidRPr="00217B2D">
              <w:rPr>
                <w:rFonts w:ascii="Arial" w:hAnsi="Arial" w:cs="Arial"/>
                <w:sz w:val="20"/>
                <w:szCs w:val="20"/>
              </w:rPr>
              <w:t>Check the belt tension: if it's too loose, the belt can slip and waste energy; if it's too tight, the belt can cause excessive wear on the motor and bearings. A recent study has shown that replacing V-belts with cogged V-belts can reduce energy consumption by 0.4 to 10.0 percent, with a typical payback period of one to five months.</w:t>
            </w:r>
          </w:p>
          <w:p w:rsidR="007A6DA3" w:rsidRPr="00217B2D" w:rsidRDefault="007A6DA3" w:rsidP="00217B2D">
            <w:pPr>
              <w:pStyle w:val="ListParagraph"/>
              <w:keepNext/>
              <w:keepLines/>
              <w:numPr>
                <w:ilvl w:val="0"/>
                <w:numId w:val="13"/>
              </w:numPr>
              <w:spacing w:before="60" w:after="80" w:line="264" w:lineRule="auto"/>
              <w:ind w:left="450" w:hanging="450"/>
              <w:contextualSpacing w:val="0"/>
              <w:rPr>
                <w:rFonts w:ascii="Arial" w:hAnsi="Arial" w:cs="Arial"/>
                <w:sz w:val="20"/>
                <w:szCs w:val="20"/>
              </w:rPr>
            </w:pPr>
            <w:r w:rsidRPr="00217B2D">
              <w:rPr>
                <w:rFonts w:ascii="Arial" w:hAnsi="Arial" w:cs="Arial"/>
                <w:b/>
                <w:sz w:val="20"/>
                <w:szCs w:val="20"/>
              </w:rPr>
              <w:t xml:space="preserve">Lubricate regularly using high-quality lubricants. </w:t>
            </w:r>
            <w:r w:rsidRPr="00217B2D">
              <w:rPr>
                <w:rFonts w:ascii="Arial" w:hAnsi="Arial" w:cs="Arial"/>
                <w:sz w:val="20"/>
                <w:szCs w:val="20"/>
              </w:rPr>
              <w:t>Premium lubricants have been shown to provide energy savings of 3 to 20 percent in gear reducers, compressors and motors. They can also extend the life of your motor system by improving resistance to deterioration.</w:t>
            </w:r>
          </w:p>
          <w:p w:rsidR="007A6DA3" w:rsidRPr="00217B2D" w:rsidRDefault="007A6DA3" w:rsidP="00217B2D">
            <w:pPr>
              <w:pStyle w:val="ListParagraph"/>
              <w:keepNext/>
              <w:keepLines/>
              <w:numPr>
                <w:ilvl w:val="0"/>
                <w:numId w:val="13"/>
              </w:numPr>
              <w:spacing w:before="60" w:after="80" w:line="264" w:lineRule="auto"/>
              <w:ind w:left="450" w:hanging="450"/>
              <w:contextualSpacing w:val="0"/>
              <w:rPr>
                <w:rFonts w:ascii="Arial" w:hAnsi="Arial" w:cs="Arial"/>
                <w:sz w:val="20"/>
                <w:szCs w:val="20"/>
              </w:rPr>
            </w:pPr>
            <w:r w:rsidRPr="00217B2D">
              <w:rPr>
                <w:rFonts w:ascii="Arial" w:hAnsi="Arial" w:cs="Arial"/>
                <w:b/>
                <w:sz w:val="20"/>
                <w:szCs w:val="20"/>
              </w:rPr>
              <w:t>Check the quality of your power</w:t>
            </w:r>
            <w:r w:rsidRPr="00217B2D">
              <w:rPr>
                <w:rFonts w:ascii="Arial" w:hAnsi="Arial" w:cs="Arial"/>
                <w:sz w:val="20"/>
                <w:szCs w:val="20"/>
              </w:rPr>
              <w:t>. Incorrect voltages or phase balances, current leaks and harmonics in the electrical supply can all reduce motor reliability and efficiency. Studies have estimated that improvements to electric supply systems can result in savings of 1 to 5 percent in motor loads, along with improved reliability and extended motor life.</w:t>
            </w:r>
          </w:p>
          <w:p w:rsidR="007A6DA3" w:rsidRPr="00217B2D" w:rsidRDefault="007A6DA3" w:rsidP="00217B2D">
            <w:pPr>
              <w:pStyle w:val="ListParagraph"/>
              <w:keepNext/>
              <w:keepLines/>
              <w:numPr>
                <w:ilvl w:val="0"/>
                <w:numId w:val="13"/>
              </w:numPr>
              <w:spacing w:before="60" w:after="80" w:line="264" w:lineRule="auto"/>
              <w:ind w:left="450" w:hanging="450"/>
              <w:rPr>
                <w:rFonts w:ascii="Arial" w:hAnsi="Arial" w:cs="Arial"/>
                <w:sz w:val="28"/>
                <w:szCs w:val="28"/>
              </w:rPr>
            </w:pPr>
            <w:r w:rsidRPr="00217B2D">
              <w:rPr>
                <w:rFonts w:ascii="Arial" w:hAnsi="Arial" w:cs="Arial"/>
                <w:b/>
                <w:sz w:val="20"/>
                <w:szCs w:val="20"/>
              </w:rPr>
              <w:t>Predictive maintenance.</w:t>
            </w:r>
            <w:r w:rsidRPr="00217B2D">
              <w:rPr>
                <w:rFonts w:ascii="Arial" w:hAnsi="Arial" w:cs="Arial"/>
                <w:sz w:val="20"/>
                <w:szCs w:val="20"/>
              </w:rPr>
              <w:t xml:space="preserve"> By making small investments in regular maintenance of a motor, you can maintain its efficiency and postpone failure, resulting in substantial savings. Use modern infrared optical sensors and vibration sensors to predict a failure. Combining this with a good record-keeping system is likely to result in less downtime.</w:t>
            </w:r>
          </w:p>
        </w:tc>
      </w:tr>
    </w:tbl>
    <w:p w:rsidR="009E2798" w:rsidRPr="009674DC" w:rsidRDefault="009E2798" w:rsidP="009E2798">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7A6DA3" w:rsidRPr="00640FFD" w:rsidTr="007A6DA3">
        <w:trPr>
          <w:cantSplit/>
          <w:trHeight w:val="4454"/>
        </w:trPr>
        <w:tc>
          <w:tcPr>
            <w:tcW w:w="9576" w:type="dxa"/>
            <w:shd w:val="clear" w:color="auto" w:fill="FFFFFF" w:themeFill="background1"/>
          </w:tcPr>
          <w:p w:rsidR="007A6DA3" w:rsidRPr="00640FFD" w:rsidRDefault="007A6DA3" w:rsidP="007A6DA3">
            <w:pPr>
              <w:spacing w:before="60" w:after="80" w:line="264" w:lineRule="auto"/>
              <w:rPr>
                <w:rFonts w:ascii="Arial" w:hAnsi="Arial" w:cs="Arial"/>
                <w:sz w:val="28"/>
                <w:szCs w:val="28"/>
              </w:rPr>
            </w:pPr>
            <w:r w:rsidRPr="00640FFD">
              <w:rPr>
                <w:rFonts w:ascii="Arial" w:hAnsi="Arial" w:cs="Arial"/>
                <w:sz w:val="28"/>
                <w:szCs w:val="28"/>
              </w:rPr>
              <w:t>Refrigerators</w:t>
            </w:r>
          </w:p>
          <w:p w:rsidR="007A6DA3" w:rsidRPr="00640FFD" w:rsidRDefault="007A6DA3" w:rsidP="00640FFD">
            <w:pPr>
              <w:pStyle w:val="ListParagraph"/>
              <w:keepNext/>
              <w:keepLines/>
              <w:numPr>
                <w:ilvl w:val="0"/>
                <w:numId w:val="15"/>
              </w:numPr>
              <w:spacing w:before="240" w:after="80" w:line="264" w:lineRule="auto"/>
              <w:ind w:left="446" w:hanging="446"/>
              <w:contextualSpacing w:val="0"/>
              <w:rPr>
                <w:rFonts w:ascii="Arial" w:hAnsi="Arial" w:cs="Arial"/>
                <w:sz w:val="20"/>
                <w:szCs w:val="20"/>
              </w:rPr>
            </w:pPr>
            <w:r>
              <w:rPr>
                <w:rFonts w:ascii="Arial" w:hAnsi="Arial" w:cs="Arial"/>
                <w:b/>
                <w:noProof/>
                <w:sz w:val="20"/>
                <w:szCs w:val="20"/>
              </w:rPr>
              <w:drawing>
                <wp:anchor distT="0" distB="0" distL="114300" distR="114300" simplePos="0" relativeHeight="251664384" behindDoc="0" locked="0" layoutInCell="1" allowOverlap="1">
                  <wp:simplePos x="0" y="0"/>
                  <wp:positionH relativeFrom="margin">
                    <wp:align>right</wp:align>
                  </wp:positionH>
                  <wp:positionV relativeFrom="paragraph">
                    <wp:posOffset>138430</wp:posOffset>
                  </wp:positionV>
                  <wp:extent cx="1339215" cy="2057400"/>
                  <wp:effectExtent l="38100" t="19050" r="13335" b="19050"/>
                  <wp:wrapSquare wrapText="bothSides"/>
                  <wp:docPr id="12" name="Picture 10" descr="CEIv2_Posters_set-of-9_FINAL_Page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v2_Posters_set-of-9_FINAL_Page_8.png"/>
                          <pic:cNvPicPr/>
                        </pic:nvPicPr>
                        <pic:blipFill>
                          <a:blip r:embed="rId12" cstate="print"/>
                          <a:stretch>
                            <a:fillRect/>
                          </a:stretch>
                        </pic:blipFill>
                        <pic:spPr>
                          <a:xfrm>
                            <a:off x="0" y="0"/>
                            <a:ext cx="1339215" cy="2057400"/>
                          </a:xfrm>
                          <a:prstGeom prst="rect">
                            <a:avLst/>
                          </a:prstGeom>
                          <a:ln>
                            <a:solidFill>
                              <a:schemeClr val="bg1">
                                <a:lumMod val="50000"/>
                              </a:schemeClr>
                            </a:solidFill>
                          </a:ln>
                        </pic:spPr>
                      </pic:pic>
                    </a:graphicData>
                  </a:graphic>
                </wp:anchor>
              </w:drawing>
            </w:r>
            <w:r w:rsidRPr="00640FFD">
              <w:rPr>
                <w:rFonts w:ascii="Arial" w:hAnsi="Arial" w:cs="Arial"/>
                <w:b/>
                <w:sz w:val="20"/>
                <w:szCs w:val="20"/>
              </w:rPr>
              <w:t xml:space="preserve">Check the operating temperature </w:t>
            </w:r>
            <w:r w:rsidRPr="00640FFD">
              <w:rPr>
                <w:rFonts w:ascii="Arial" w:hAnsi="Arial" w:cs="Arial"/>
                <w:sz w:val="20"/>
                <w:szCs w:val="20"/>
              </w:rPr>
              <w:t>of the room regularly and adjust thermostats as needed.</w:t>
            </w:r>
          </w:p>
          <w:p w:rsidR="007A6DA3" w:rsidRPr="00640FFD" w:rsidRDefault="007A6DA3" w:rsidP="00640FFD">
            <w:pPr>
              <w:pStyle w:val="ListParagraph"/>
              <w:keepNext/>
              <w:keepLines/>
              <w:numPr>
                <w:ilvl w:val="0"/>
                <w:numId w:val="15"/>
              </w:numPr>
              <w:spacing w:before="60" w:after="80" w:line="264" w:lineRule="auto"/>
              <w:ind w:left="450" w:hanging="450"/>
              <w:contextualSpacing w:val="0"/>
              <w:rPr>
                <w:rFonts w:ascii="Arial" w:hAnsi="Arial" w:cs="Arial"/>
                <w:sz w:val="20"/>
                <w:szCs w:val="20"/>
              </w:rPr>
            </w:pPr>
            <w:r w:rsidRPr="00640FFD">
              <w:rPr>
                <w:rFonts w:ascii="Arial" w:hAnsi="Arial" w:cs="Arial"/>
                <w:b/>
                <w:sz w:val="20"/>
                <w:szCs w:val="20"/>
              </w:rPr>
              <w:t>Clean the cooling coils.</w:t>
            </w:r>
            <w:r w:rsidRPr="00640FFD">
              <w:rPr>
                <w:rFonts w:ascii="Arial" w:hAnsi="Arial" w:cs="Arial"/>
                <w:sz w:val="20"/>
                <w:szCs w:val="20"/>
              </w:rPr>
              <w:t xml:space="preserve"> Be sure to perform this several times a year, and make sure that the condensation drain is not blocked.</w:t>
            </w:r>
          </w:p>
          <w:p w:rsidR="007A6DA3" w:rsidRPr="00640FFD" w:rsidRDefault="007A6DA3" w:rsidP="00640FFD">
            <w:pPr>
              <w:pStyle w:val="ListParagraph"/>
              <w:keepNext/>
              <w:keepLines/>
              <w:numPr>
                <w:ilvl w:val="0"/>
                <w:numId w:val="15"/>
              </w:numPr>
              <w:spacing w:before="60" w:after="80" w:line="264" w:lineRule="auto"/>
              <w:ind w:left="450" w:hanging="450"/>
              <w:contextualSpacing w:val="0"/>
              <w:rPr>
                <w:rFonts w:ascii="Arial" w:hAnsi="Arial" w:cs="Arial"/>
                <w:b/>
                <w:sz w:val="20"/>
                <w:szCs w:val="20"/>
              </w:rPr>
            </w:pPr>
            <w:r w:rsidRPr="00640FFD">
              <w:rPr>
                <w:rFonts w:ascii="Arial" w:hAnsi="Arial" w:cs="Arial"/>
                <w:b/>
                <w:sz w:val="20"/>
                <w:szCs w:val="20"/>
              </w:rPr>
              <w:t>Shade outdoor cooling coils from the sun.</w:t>
            </w:r>
          </w:p>
          <w:p w:rsidR="007A6DA3" w:rsidRPr="00640FFD" w:rsidRDefault="007A6DA3" w:rsidP="00640FFD">
            <w:pPr>
              <w:pStyle w:val="ListParagraph"/>
              <w:keepNext/>
              <w:keepLines/>
              <w:numPr>
                <w:ilvl w:val="0"/>
                <w:numId w:val="15"/>
              </w:numPr>
              <w:spacing w:before="60" w:after="80" w:line="264" w:lineRule="auto"/>
              <w:ind w:left="450" w:hanging="450"/>
              <w:contextualSpacing w:val="0"/>
              <w:rPr>
                <w:rFonts w:ascii="Arial" w:hAnsi="Arial" w:cs="Arial"/>
                <w:sz w:val="20"/>
                <w:szCs w:val="20"/>
              </w:rPr>
            </w:pPr>
            <w:r w:rsidRPr="00640FFD">
              <w:rPr>
                <w:rFonts w:ascii="Arial" w:hAnsi="Arial" w:cs="Arial"/>
                <w:b/>
                <w:sz w:val="20"/>
                <w:szCs w:val="20"/>
              </w:rPr>
              <w:t>Check the air circulation.</w:t>
            </w:r>
            <w:r w:rsidRPr="00640FFD">
              <w:rPr>
                <w:rFonts w:ascii="Arial" w:hAnsi="Arial" w:cs="Arial"/>
                <w:sz w:val="20"/>
                <w:szCs w:val="20"/>
              </w:rPr>
              <w:t xml:space="preserve"> Make sure that air can move freely around the heat exchange coils, both inside the room (evaporator) and outside (air-cooled condenser). A restricted flow of cooling air reduces the life of the compressor and requires more energy to operate.</w:t>
            </w:r>
          </w:p>
          <w:p w:rsidR="007A6DA3" w:rsidRPr="00640FFD" w:rsidRDefault="007A6DA3" w:rsidP="00640FFD">
            <w:pPr>
              <w:pStyle w:val="ListParagraph"/>
              <w:keepNext/>
              <w:keepLines/>
              <w:numPr>
                <w:ilvl w:val="0"/>
                <w:numId w:val="15"/>
              </w:numPr>
              <w:spacing w:before="60" w:after="80" w:line="264" w:lineRule="auto"/>
              <w:ind w:left="450" w:hanging="450"/>
              <w:rPr>
                <w:rFonts w:ascii="Arial" w:hAnsi="Arial" w:cs="Arial"/>
                <w:sz w:val="28"/>
                <w:szCs w:val="28"/>
              </w:rPr>
            </w:pPr>
            <w:r w:rsidRPr="00640FFD">
              <w:rPr>
                <w:rFonts w:ascii="Arial" w:hAnsi="Arial" w:cs="Arial"/>
                <w:b/>
                <w:sz w:val="20"/>
                <w:szCs w:val="20"/>
              </w:rPr>
              <w:t>Check and repair door latches and seals</w:t>
            </w:r>
            <w:r w:rsidRPr="00640FFD">
              <w:rPr>
                <w:rFonts w:ascii="Arial" w:hAnsi="Arial" w:cs="Arial"/>
                <w:sz w:val="20"/>
                <w:szCs w:val="20"/>
              </w:rPr>
              <w:t>. Ensure the refrigerated space is airtight. Also, verify that users close the door immediately and completely after every access.</w:t>
            </w:r>
          </w:p>
        </w:tc>
      </w:tr>
    </w:tbl>
    <w:p w:rsidR="009E2798" w:rsidRPr="009674DC" w:rsidRDefault="009E2798" w:rsidP="009E2798">
      <w:pPr>
        <w:rPr>
          <w:rFonts w:cstheme="minorHAnsi"/>
        </w:rPr>
      </w:pPr>
    </w:p>
    <w:p w:rsidR="001579BE" w:rsidRPr="00F31873" w:rsidRDefault="001579BE" w:rsidP="001579BE">
      <w:pPr>
        <w:autoSpaceDE w:val="0"/>
        <w:autoSpaceDN w:val="0"/>
        <w:adjustRightInd w:val="0"/>
        <w:rPr>
          <w:rStyle w:val="Body"/>
          <w:rFonts w:cs="Arial"/>
          <w:szCs w:val="20"/>
        </w:rPr>
      </w:pPr>
    </w:p>
    <w:sectPr w:rsidR="001579BE" w:rsidRPr="00F31873" w:rsidSect="00D67D11">
      <w:headerReference w:type="default" r:id="rId13"/>
      <w:footerReference w:type="default" r:id="rId14"/>
      <w:pgSz w:w="12240" w:h="15840"/>
      <w:pgMar w:top="1440" w:right="1440" w:bottom="172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B2D" w:rsidRDefault="00272B2D" w:rsidP="006172FE">
      <w:pPr>
        <w:spacing w:after="0" w:line="240" w:lineRule="auto"/>
      </w:pPr>
      <w:r>
        <w:separator/>
      </w:r>
    </w:p>
  </w:endnote>
  <w:endnote w:type="continuationSeparator" w:id="0">
    <w:p w:rsidR="00272B2D" w:rsidRDefault="00272B2D" w:rsidP="006172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ED8" w:rsidRDefault="00A73ED8">
    <w:pPr>
      <w:pStyle w:val="Footer"/>
    </w:pPr>
  </w:p>
  <w:p w:rsidR="00A73ED8" w:rsidRDefault="00A73ED8">
    <w:pPr>
      <w:pStyle w:val="Footer"/>
    </w:pPr>
  </w:p>
  <w:p w:rsidR="00A73ED8" w:rsidRDefault="00A73ED8">
    <w:pPr>
      <w:pStyle w:val="Footer"/>
    </w:pPr>
  </w:p>
  <w:p w:rsidR="00A73ED8" w:rsidRDefault="00A73ED8">
    <w:pPr>
      <w:pStyle w:val="Footer"/>
    </w:pPr>
  </w:p>
  <w:p w:rsidR="00A73ED8" w:rsidRPr="00A73ED8" w:rsidRDefault="00A73ED8" w:rsidP="00A73ED8">
    <w:pPr>
      <w:pStyle w:val="Footer"/>
      <w:tabs>
        <w:tab w:val="left" w:pos="1440"/>
        <w:tab w:val="left" w:pos="3330"/>
        <w:tab w:val="right" w:pos="10080"/>
      </w:tabs>
      <w:rPr>
        <w:sz w:val="20"/>
        <w:szCs w:val="20"/>
      </w:rPr>
    </w:pPr>
    <w:r>
      <w:rPr>
        <w:noProof/>
        <w:szCs w:val="16"/>
      </w:rPr>
      <w:drawing>
        <wp:anchor distT="0" distB="0" distL="114300" distR="114300" simplePos="0" relativeHeight="251660288" behindDoc="0" locked="0" layoutInCell="1" allowOverlap="1">
          <wp:simplePos x="0" y="0"/>
          <wp:positionH relativeFrom="column">
            <wp:posOffset>-367262</wp:posOffset>
          </wp:positionH>
          <wp:positionV relativeFrom="paragraph">
            <wp:posOffset>-438150</wp:posOffset>
          </wp:positionV>
          <wp:extent cx="2191848" cy="590550"/>
          <wp:effectExtent l="19050" t="0" r="0" b="0"/>
          <wp:wrapNone/>
          <wp:docPr id="2" name="Picture 3" descr="NEEA Playboo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EA Playbook Logo.JPG"/>
                  <pic:cNvPicPr>
                    <a:picLocks noChangeAspect="1" noChangeArrowheads="1"/>
                  </pic:cNvPicPr>
                </pic:nvPicPr>
                <pic:blipFill>
                  <a:blip r:embed="rId1"/>
                  <a:stretch>
                    <a:fillRect/>
                  </a:stretch>
                </pic:blipFill>
                <pic:spPr bwMode="auto">
                  <a:xfrm>
                    <a:off x="0" y="0"/>
                    <a:ext cx="2191848" cy="590550"/>
                  </a:xfrm>
                  <a:prstGeom prst="rect">
                    <a:avLst/>
                  </a:prstGeom>
                  <a:noFill/>
                  <a:ln w="9525">
                    <a:noFill/>
                    <a:miter lim="800000"/>
                    <a:headEnd/>
                    <a:tailEnd/>
                  </a:ln>
                </pic:spPr>
              </pic:pic>
            </a:graphicData>
          </a:graphic>
        </wp:anchor>
      </w:drawing>
    </w:r>
    <w:bookmarkStart w:id="1" w:name="OLE_LINK1"/>
    <w:bookmarkStart w:id="2" w:name="OLE_LINK2"/>
    <w:r>
      <w:rPr>
        <w:szCs w:val="16"/>
      </w:rPr>
      <w:tab/>
      <w:t xml:space="preserve">                              </w:t>
    </w:r>
    <w:bookmarkEnd w:id="1"/>
    <w:bookmarkEnd w:id="2"/>
    <w:r w:rsidR="00AA5329">
      <w:rPr>
        <w:rFonts w:ascii="Arial Narrow" w:hAnsi="Arial Narrow" w:cs="Arial"/>
        <w:color w:val="666666"/>
        <w:sz w:val="20"/>
        <w:szCs w:val="20"/>
      </w:rPr>
      <w:t>Tips for Maintaining Energy Efficiency</w:t>
    </w:r>
    <w:r w:rsidRPr="0010104D">
      <w:rPr>
        <w:rFonts w:cs="Arial"/>
        <w:color w:val="666666"/>
        <w:sz w:val="20"/>
        <w:szCs w:val="20"/>
      </w:rPr>
      <w:tab/>
    </w:r>
    <w:r w:rsidR="006116F2" w:rsidRPr="0010104D">
      <w:rPr>
        <w:rFonts w:ascii="Arial Narrow" w:hAnsi="Arial Narrow" w:cs="Arial"/>
        <w:color w:val="666666"/>
        <w:sz w:val="20"/>
        <w:szCs w:val="20"/>
      </w:rPr>
      <w:fldChar w:fldCharType="begin"/>
    </w:r>
    <w:r w:rsidRPr="0010104D">
      <w:rPr>
        <w:rFonts w:ascii="Arial Narrow" w:hAnsi="Arial Narrow" w:cs="Arial"/>
        <w:color w:val="666666"/>
        <w:sz w:val="20"/>
        <w:szCs w:val="20"/>
      </w:rPr>
      <w:instrText xml:space="preserve"> PAGE   \* MERGEFORMAT </w:instrText>
    </w:r>
    <w:r w:rsidR="006116F2" w:rsidRPr="0010104D">
      <w:rPr>
        <w:rFonts w:ascii="Arial Narrow" w:hAnsi="Arial Narrow" w:cs="Arial"/>
        <w:color w:val="666666"/>
        <w:sz w:val="20"/>
        <w:szCs w:val="20"/>
      </w:rPr>
      <w:fldChar w:fldCharType="separate"/>
    </w:r>
    <w:r w:rsidR="00F4735E">
      <w:rPr>
        <w:rFonts w:ascii="Arial Narrow" w:hAnsi="Arial Narrow" w:cs="Arial"/>
        <w:noProof/>
        <w:color w:val="666666"/>
        <w:sz w:val="20"/>
        <w:szCs w:val="20"/>
      </w:rPr>
      <w:t>1</w:t>
    </w:r>
    <w:r w:rsidR="006116F2" w:rsidRPr="0010104D">
      <w:rPr>
        <w:rFonts w:ascii="Arial Narrow" w:hAnsi="Arial Narrow" w:cs="Arial"/>
        <w:color w:val="666666"/>
        <w:sz w:val="20"/>
        <w:szCs w:val="20"/>
      </w:rPr>
      <w:fldChar w:fldCharType="end"/>
    </w:r>
    <w:r w:rsidRPr="0010104D">
      <w:rPr>
        <w:rFonts w:ascii="Arial Narrow" w:hAnsi="Arial Narrow" w:cs="Arial"/>
        <w:color w:val="666666"/>
        <w:sz w:val="20"/>
        <w:szCs w:val="20"/>
      </w:rPr>
      <w:t xml:space="preserve"> of </w:t>
    </w:r>
    <w:fldSimple w:instr=" NUMPAGES   \* MERGEFORMAT ">
      <w:r w:rsidR="00F4735E" w:rsidRPr="00F4735E">
        <w:rPr>
          <w:rFonts w:ascii="Arial Narrow" w:hAnsi="Arial Narrow" w:cs="Arial"/>
          <w:noProof/>
          <w:color w:val="666666"/>
          <w:sz w:val="20"/>
          <w:szCs w:val="20"/>
        </w:rPr>
        <w:t>4</w:t>
      </w:r>
    </w:fldSimple>
    <w:r>
      <w:rPr>
        <w:rFonts w:ascii="Webdings" w:hAnsi="Webdings"/>
        <w:b/>
        <w:bCs/>
        <w:color w:val="942923"/>
        <w:sz w:val="44"/>
        <w:szCs w:val="4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B2D" w:rsidRDefault="00272B2D" w:rsidP="006172FE">
      <w:pPr>
        <w:spacing w:after="0" w:line="240" w:lineRule="auto"/>
      </w:pPr>
      <w:r>
        <w:separator/>
      </w:r>
    </w:p>
  </w:footnote>
  <w:footnote w:type="continuationSeparator" w:id="0">
    <w:p w:rsidR="00272B2D" w:rsidRDefault="00272B2D" w:rsidP="006172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2FE" w:rsidRDefault="006116F2">
    <w:pPr>
      <w:pStyle w:val="Header"/>
    </w:pPr>
    <w:r>
      <w:rPr>
        <w:noProof/>
      </w:rPr>
      <w:pict>
        <v:rect id="Rectangle 13" o:spid="_x0000_s4097" style="position:absolute;margin-left:320.2pt;margin-top:-12.2pt;width:151.9pt;height:4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" filled="f" fillcolor="#099" strokecolor="#8cc646">
          <v:shadow color="#087534"/>
          <v:textbox>
            <w:txbxContent>
              <w:p w:rsidR="006172FE" w:rsidRDefault="006172FE" w:rsidP="006172FE">
                <w:pPr>
                  <w:autoSpaceDE w:val="0"/>
                  <w:autoSpaceDN w:val="0"/>
                  <w:adjustRightInd w:val="0"/>
                  <w:rPr>
                    <w:rFonts w:ascii="Arial" w:hAnsi="Arial" w:cs="Arial"/>
                    <w:i/>
                    <w:iCs/>
                    <w:color w:val="FF9900"/>
                    <w:sz w:val="20"/>
                    <w:szCs w:val="20"/>
                  </w:rPr>
                </w:pPr>
              </w:p>
              <w:p w:rsidR="006172FE" w:rsidRPr="00AD1F7B" w:rsidRDefault="006172FE" w:rsidP="006172FE">
                <w:pPr>
                  <w:autoSpaceDE w:val="0"/>
                  <w:autoSpaceDN w:val="0"/>
                  <w:adjustRightInd w:val="0"/>
                  <w:jc w:val="center"/>
                  <w:rPr>
                    <w:rFonts w:ascii="Arial" w:hAnsi="Arial" w:cs="Arial"/>
                    <w:i/>
                    <w:iCs/>
                    <w:color w:val="8CC646"/>
                    <w:sz w:val="20"/>
                    <w:szCs w:val="20"/>
                  </w:rPr>
                </w:pPr>
                <w:r w:rsidRPr="00AD1F7B">
                  <w:rPr>
                    <w:rFonts w:ascii="Arial" w:hAnsi="Arial" w:cs="Arial"/>
                    <w:i/>
                    <w:iCs/>
                    <w:color w:val="8CC646"/>
                    <w:sz w:val="20"/>
                    <w:szCs w:val="20"/>
                  </w:rPr>
                  <w:t>Organization Logo Here</w:t>
                </w:r>
              </w:p>
            </w:txbxContent>
          </v:textbox>
        </v:rect>
      </w:pict>
    </w:r>
  </w:p>
  <w:p w:rsidR="006172FE" w:rsidRDefault="006172FE">
    <w:pPr>
      <w:pStyle w:val="Header"/>
    </w:pPr>
  </w:p>
  <w:p w:rsidR="006172FE" w:rsidRDefault="006172FE">
    <w:pPr>
      <w:pStyle w:val="Header"/>
    </w:pPr>
  </w:p>
  <w:p w:rsidR="006172FE" w:rsidRDefault="006172F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44C28"/>
    <w:multiLevelType w:val="hybridMultilevel"/>
    <w:tmpl w:val="D9DAF8D2"/>
    <w:lvl w:ilvl="0" w:tplc="5BC2BA2E">
      <w:start w:val="1"/>
      <w:numFmt w:val="bullet"/>
      <w:lvlText w:val=""/>
      <w:lvlJc w:val="left"/>
      <w:pPr>
        <w:ind w:left="720" w:hanging="360"/>
      </w:pPr>
      <w:rPr>
        <w:rFonts w:ascii="Wingdings" w:hAnsi="Wingdings" w:hint="default"/>
        <w:color w:val="8CC6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5F5D5A"/>
    <w:multiLevelType w:val="hybridMultilevel"/>
    <w:tmpl w:val="3A4E30A4"/>
    <w:lvl w:ilvl="0" w:tplc="5BC2BA2E">
      <w:start w:val="1"/>
      <w:numFmt w:val="bullet"/>
      <w:lvlText w:val=""/>
      <w:lvlJc w:val="left"/>
      <w:pPr>
        <w:ind w:left="720" w:hanging="360"/>
      </w:pPr>
      <w:rPr>
        <w:rFonts w:ascii="Wingdings" w:hAnsi="Wingdings" w:hint="default"/>
        <w:color w:val="8CC6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06195"/>
    <w:multiLevelType w:val="hybridMultilevel"/>
    <w:tmpl w:val="E4CC26D2"/>
    <w:lvl w:ilvl="0" w:tplc="93188208">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166577"/>
    <w:multiLevelType w:val="hybridMultilevel"/>
    <w:tmpl w:val="8A8EF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045B59"/>
    <w:multiLevelType w:val="hybridMultilevel"/>
    <w:tmpl w:val="5358C69C"/>
    <w:lvl w:ilvl="0" w:tplc="07964C1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E5143F"/>
    <w:multiLevelType w:val="hybridMultilevel"/>
    <w:tmpl w:val="01C89860"/>
    <w:lvl w:ilvl="0" w:tplc="5BC2BA2E">
      <w:start w:val="1"/>
      <w:numFmt w:val="bullet"/>
      <w:lvlText w:val=""/>
      <w:lvlJc w:val="left"/>
      <w:pPr>
        <w:ind w:left="720" w:hanging="360"/>
      </w:pPr>
      <w:rPr>
        <w:rFonts w:ascii="Wingdings" w:hAnsi="Wingdings" w:hint="default"/>
        <w:color w:val="8CC6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4119BB"/>
    <w:multiLevelType w:val="hybridMultilevel"/>
    <w:tmpl w:val="C2328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496040"/>
    <w:multiLevelType w:val="hybridMultilevel"/>
    <w:tmpl w:val="9DE00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19598E"/>
    <w:multiLevelType w:val="hybridMultilevel"/>
    <w:tmpl w:val="10BEA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EA78E2"/>
    <w:multiLevelType w:val="hybridMultilevel"/>
    <w:tmpl w:val="6DF6E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E1520A"/>
    <w:multiLevelType w:val="hybridMultilevel"/>
    <w:tmpl w:val="28C4695C"/>
    <w:lvl w:ilvl="0" w:tplc="549A21D0">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854499"/>
    <w:multiLevelType w:val="hybridMultilevel"/>
    <w:tmpl w:val="A42A7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303783"/>
    <w:multiLevelType w:val="hybridMultilevel"/>
    <w:tmpl w:val="5E16E374"/>
    <w:lvl w:ilvl="0" w:tplc="9F8C4A96">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513754"/>
    <w:multiLevelType w:val="hybridMultilevel"/>
    <w:tmpl w:val="8DBCFCD2"/>
    <w:lvl w:ilvl="0" w:tplc="5BC2BA2E">
      <w:start w:val="1"/>
      <w:numFmt w:val="bullet"/>
      <w:lvlText w:val=""/>
      <w:lvlJc w:val="left"/>
      <w:pPr>
        <w:ind w:left="720" w:hanging="360"/>
      </w:pPr>
      <w:rPr>
        <w:rFonts w:ascii="Wingdings" w:hAnsi="Wingdings" w:hint="default"/>
        <w:color w:val="8CC64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B275D3"/>
    <w:multiLevelType w:val="hybridMultilevel"/>
    <w:tmpl w:val="A3101786"/>
    <w:lvl w:ilvl="0" w:tplc="7264C9F8">
      <w:start w:val="1"/>
      <w:numFmt w:val="decimal"/>
      <w:lvlText w:val="STEP %1."/>
      <w:lvlJc w:val="left"/>
      <w:pPr>
        <w:ind w:left="720" w:hanging="360"/>
      </w:pPr>
      <w:rPr>
        <w:rFonts w:ascii="Arial" w:hAnsi="Arial" w:hint="default"/>
        <w:b/>
        <w:i w:val="0"/>
        <w:sz w:val="32"/>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7"/>
  </w:num>
  <w:num w:numId="4">
    <w:abstractNumId w:val="11"/>
  </w:num>
  <w:num w:numId="5">
    <w:abstractNumId w:val="9"/>
  </w:num>
  <w:num w:numId="6">
    <w:abstractNumId w:val="6"/>
  </w:num>
  <w:num w:numId="7">
    <w:abstractNumId w:val="5"/>
  </w:num>
  <w:num w:numId="8">
    <w:abstractNumId w:val="1"/>
  </w:num>
  <w:num w:numId="9">
    <w:abstractNumId w:val="0"/>
  </w:num>
  <w:num w:numId="10">
    <w:abstractNumId w:val="13"/>
  </w:num>
  <w:num w:numId="11">
    <w:abstractNumId w:val="12"/>
  </w:num>
  <w:num w:numId="12">
    <w:abstractNumId w:val="10"/>
  </w:num>
  <w:num w:numId="13">
    <w:abstractNumId w:val="3"/>
  </w:num>
  <w:num w:numId="14">
    <w:abstractNumId w:val="2"/>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useFELayout/>
  </w:compat>
  <w:rsids>
    <w:rsidRoot w:val="00590FE9"/>
    <w:rsid w:val="000A0211"/>
    <w:rsid w:val="000B4FBB"/>
    <w:rsid w:val="000F3EB9"/>
    <w:rsid w:val="001322DA"/>
    <w:rsid w:val="00142EA2"/>
    <w:rsid w:val="001579BE"/>
    <w:rsid w:val="00192F37"/>
    <w:rsid w:val="001C6129"/>
    <w:rsid w:val="001D2063"/>
    <w:rsid w:val="00214501"/>
    <w:rsid w:val="00217B2D"/>
    <w:rsid w:val="00272B2D"/>
    <w:rsid w:val="0029199B"/>
    <w:rsid w:val="002F0482"/>
    <w:rsid w:val="003478DC"/>
    <w:rsid w:val="00352614"/>
    <w:rsid w:val="0035549D"/>
    <w:rsid w:val="00371AAE"/>
    <w:rsid w:val="003C770E"/>
    <w:rsid w:val="004514AD"/>
    <w:rsid w:val="00475E5E"/>
    <w:rsid w:val="004A7B78"/>
    <w:rsid w:val="004B013A"/>
    <w:rsid w:val="00505614"/>
    <w:rsid w:val="005069DA"/>
    <w:rsid w:val="00590FE9"/>
    <w:rsid w:val="005A3D2D"/>
    <w:rsid w:val="005B5AF8"/>
    <w:rsid w:val="005E03AD"/>
    <w:rsid w:val="005F55C4"/>
    <w:rsid w:val="005F55C5"/>
    <w:rsid w:val="006116F2"/>
    <w:rsid w:val="006172FE"/>
    <w:rsid w:val="006209E3"/>
    <w:rsid w:val="00640FFD"/>
    <w:rsid w:val="00666639"/>
    <w:rsid w:val="00673E9C"/>
    <w:rsid w:val="006E4742"/>
    <w:rsid w:val="006F500B"/>
    <w:rsid w:val="00706677"/>
    <w:rsid w:val="00711F9B"/>
    <w:rsid w:val="00714FCE"/>
    <w:rsid w:val="007637B3"/>
    <w:rsid w:val="0076788A"/>
    <w:rsid w:val="007A00D4"/>
    <w:rsid w:val="007A6DA3"/>
    <w:rsid w:val="007C07CE"/>
    <w:rsid w:val="007F0369"/>
    <w:rsid w:val="008373BC"/>
    <w:rsid w:val="00844D7A"/>
    <w:rsid w:val="008517C3"/>
    <w:rsid w:val="00854CC8"/>
    <w:rsid w:val="008800AA"/>
    <w:rsid w:val="008D724F"/>
    <w:rsid w:val="00914B44"/>
    <w:rsid w:val="00961F18"/>
    <w:rsid w:val="009C03F7"/>
    <w:rsid w:val="009E2798"/>
    <w:rsid w:val="00A119BA"/>
    <w:rsid w:val="00A73ED8"/>
    <w:rsid w:val="00AA5329"/>
    <w:rsid w:val="00AD3E82"/>
    <w:rsid w:val="00AE2649"/>
    <w:rsid w:val="00B218FF"/>
    <w:rsid w:val="00B519D7"/>
    <w:rsid w:val="00B53582"/>
    <w:rsid w:val="00BC70D1"/>
    <w:rsid w:val="00C26D88"/>
    <w:rsid w:val="00C73AEC"/>
    <w:rsid w:val="00C83DF3"/>
    <w:rsid w:val="00C86420"/>
    <w:rsid w:val="00D00623"/>
    <w:rsid w:val="00D07E2A"/>
    <w:rsid w:val="00D67D11"/>
    <w:rsid w:val="00D97DA9"/>
    <w:rsid w:val="00DC25CC"/>
    <w:rsid w:val="00E0785D"/>
    <w:rsid w:val="00E27828"/>
    <w:rsid w:val="00E35FE3"/>
    <w:rsid w:val="00E7160B"/>
    <w:rsid w:val="00E954DE"/>
    <w:rsid w:val="00EE55F1"/>
    <w:rsid w:val="00EF47C7"/>
    <w:rsid w:val="00F31873"/>
    <w:rsid w:val="00F4735E"/>
    <w:rsid w:val="00F809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6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FE9"/>
    <w:pPr>
      <w:ind w:left="720"/>
      <w:contextualSpacing/>
    </w:pPr>
  </w:style>
  <w:style w:type="table" w:styleId="TableGrid">
    <w:name w:val="Table Grid"/>
    <w:basedOn w:val="TableNormal"/>
    <w:rsid w:val="00590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
    <w:name w:val="Body"/>
    <w:basedOn w:val="DefaultParagraphFont"/>
    <w:rsid w:val="005069DA"/>
    <w:rPr>
      <w:rFonts w:ascii="Arial" w:hAnsi="Arial"/>
      <w:sz w:val="20"/>
    </w:rPr>
  </w:style>
  <w:style w:type="character" w:customStyle="1" w:styleId="BodyBold">
    <w:name w:val="Body Bold"/>
    <w:basedOn w:val="DefaultParagraphFont"/>
    <w:rsid w:val="005069DA"/>
    <w:rPr>
      <w:rFonts w:ascii="Arial" w:hAnsi="Arial"/>
      <w:b/>
      <w:bCs/>
      <w:sz w:val="20"/>
    </w:rPr>
  </w:style>
  <w:style w:type="paragraph" w:customStyle="1" w:styleId="Head">
    <w:name w:val="Head"/>
    <w:basedOn w:val="Normal"/>
    <w:rsid w:val="00B53582"/>
    <w:pPr>
      <w:spacing w:after="240" w:line="240" w:lineRule="auto"/>
      <w:jc w:val="center"/>
    </w:pPr>
    <w:rPr>
      <w:rFonts w:ascii="Arial" w:eastAsia="Times New Roman" w:hAnsi="Arial" w:cs="Arial"/>
      <w:b/>
      <w:caps/>
      <w:sz w:val="28"/>
      <w:szCs w:val="28"/>
    </w:rPr>
  </w:style>
  <w:style w:type="character" w:customStyle="1" w:styleId="Headinfo">
    <w:name w:val="Head [info]"/>
    <w:basedOn w:val="DefaultParagraphFont"/>
    <w:rsid w:val="005069DA"/>
    <w:rPr>
      <w:rFonts w:ascii="Arial" w:hAnsi="Arial"/>
      <w:b/>
      <w:bCs/>
      <w:i/>
      <w:iCs/>
      <w:color w:val="8CC646"/>
      <w:sz w:val="28"/>
    </w:rPr>
  </w:style>
  <w:style w:type="paragraph" w:customStyle="1" w:styleId="Subheadinfo">
    <w:name w:val="Subhead [info]"/>
    <w:basedOn w:val="Normal"/>
    <w:rsid w:val="005069DA"/>
    <w:pPr>
      <w:spacing w:after="0" w:line="240" w:lineRule="auto"/>
      <w:ind w:left="324"/>
      <w:jc w:val="center"/>
    </w:pPr>
    <w:rPr>
      <w:rFonts w:ascii="Arial" w:eastAsia="Times New Roman" w:hAnsi="Arial" w:cs="Times New Roman"/>
      <w:b/>
      <w:bCs/>
      <w:i/>
      <w:iCs/>
      <w:color w:val="8CC646"/>
      <w:sz w:val="20"/>
      <w:szCs w:val="20"/>
    </w:rPr>
  </w:style>
  <w:style w:type="character" w:customStyle="1" w:styleId="Subheadinfounbold">
    <w:name w:val="Subhead [info] unbold"/>
    <w:basedOn w:val="DefaultParagraphFont"/>
    <w:rsid w:val="005069DA"/>
    <w:rPr>
      <w:rFonts w:ascii="Arial" w:hAnsi="Arial"/>
      <w:i/>
      <w:iCs/>
      <w:color w:val="8CC646"/>
      <w:sz w:val="20"/>
    </w:rPr>
  </w:style>
  <w:style w:type="paragraph" w:styleId="Header">
    <w:name w:val="header"/>
    <w:basedOn w:val="Normal"/>
    <w:link w:val="HeaderChar"/>
    <w:uiPriority w:val="99"/>
    <w:semiHidden/>
    <w:unhideWhenUsed/>
    <w:rsid w:val="006172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72FE"/>
  </w:style>
  <w:style w:type="paragraph" w:styleId="Footer">
    <w:name w:val="footer"/>
    <w:basedOn w:val="Normal"/>
    <w:link w:val="FooterChar"/>
    <w:unhideWhenUsed/>
    <w:rsid w:val="006172FE"/>
    <w:pPr>
      <w:tabs>
        <w:tab w:val="center" w:pos="4680"/>
        <w:tab w:val="right" w:pos="9360"/>
      </w:tabs>
      <w:spacing w:after="0" w:line="240" w:lineRule="auto"/>
    </w:pPr>
  </w:style>
  <w:style w:type="character" w:customStyle="1" w:styleId="FooterChar">
    <w:name w:val="Footer Char"/>
    <w:basedOn w:val="DefaultParagraphFont"/>
    <w:link w:val="Footer"/>
    <w:rsid w:val="006172FE"/>
  </w:style>
  <w:style w:type="paragraph" w:styleId="BalloonText">
    <w:name w:val="Balloon Text"/>
    <w:basedOn w:val="Normal"/>
    <w:link w:val="BalloonTextChar"/>
    <w:uiPriority w:val="99"/>
    <w:semiHidden/>
    <w:unhideWhenUsed/>
    <w:rsid w:val="00617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2FE"/>
    <w:rPr>
      <w:rFonts w:ascii="Tahoma" w:hAnsi="Tahoma" w:cs="Tahoma"/>
      <w:sz w:val="16"/>
      <w:szCs w:val="16"/>
    </w:rPr>
  </w:style>
  <w:style w:type="paragraph" w:customStyle="1" w:styleId="Style1">
    <w:name w:val="Style1"/>
    <w:basedOn w:val="Head"/>
    <w:autoRedefine/>
    <w:qFormat/>
    <w:rsid w:val="0035549D"/>
    <w:pPr>
      <w:spacing w:after="0"/>
    </w:pPr>
  </w:style>
  <w:style w:type="character" w:styleId="Hyperlink">
    <w:name w:val="Hyperlink"/>
    <w:basedOn w:val="DefaultParagraphFont"/>
    <w:rsid w:val="00F31873"/>
    <w:rPr>
      <w:color w:val="0000FF" w:themeColor="hyperlink"/>
      <w:u w:val="single"/>
    </w:rPr>
  </w:style>
  <w:style w:type="paragraph" w:customStyle="1" w:styleId="Subhead1">
    <w:name w:val="Subhead 1"/>
    <w:basedOn w:val="Normal"/>
    <w:qFormat/>
    <w:rsid w:val="0035549D"/>
    <w:pPr>
      <w:autoSpaceDE w:val="0"/>
      <w:autoSpaceDN w:val="0"/>
      <w:adjustRightInd w:val="0"/>
      <w:spacing w:before="240" w:after="120"/>
    </w:pPr>
    <w:rPr>
      <w:rFonts w:ascii="Arial" w:hAnsi="Arial" w:cs="Arial"/>
      <w:bCs/>
      <w:sz w:val="28"/>
      <w:szCs w:val="28"/>
    </w:rPr>
  </w:style>
  <w:style w:type="paragraph" w:customStyle="1" w:styleId="bulletwgreensquare">
    <w:name w:val="bullet w/ green square"/>
    <w:basedOn w:val="Normal"/>
    <w:qFormat/>
    <w:rsid w:val="001579BE"/>
    <w:pPr>
      <w:spacing w:before="100" w:beforeAutospacing="1" w:after="120" w:line="240" w:lineRule="auto"/>
      <w:ind w:left="720"/>
    </w:pPr>
    <w:rPr>
      <w:rFonts w:ascii="Arial" w:eastAsia="Times New Roman" w:hAnsi="Arial" w:cs="Arial"/>
      <w:color w:val="8CC646"/>
      <w:sz w:val="20"/>
      <w:szCs w:val="20"/>
    </w:rPr>
  </w:style>
  <w:style w:type="character" w:styleId="CommentReference">
    <w:name w:val="annotation reference"/>
    <w:basedOn w:val="DefaultParagraphFont"/>
    <w:rsid w:val="009E2798"/>
    <w:rPr>
      <w:sz w:val="16"/>
      <w:szCs w:val="16"/>
    </w:rPr>
  </w:style>
  <w:style w:type="paragraph" w:styleId="CommentText">
    <w:name w:val="annotation text"/>
    <w:basedOn w:val="Normal"/>
    <w:link w:val="CommentTextChar"/>
    <w:rsid w:val="009E279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9E2798"/>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0FE9"/>
    <w:pPr>
      <w:ind w:left="720"/>
      <w:contextualSpacing/>
    </w:pPr>
  </w:style>
  <w:style w:type="table" w:styleId="TableGrid">
    <w:name w:val="Table Grid"/>
    <w:basedOn w:val="TableNormal"/>
    <w:rsid w:val="00590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
    <w:name w:val="Body"/>
    <w:basedOn w:val="DefaultParagraphFont"/>
    <w:rsid w:val="005069DA"/>
    <w:rPr>
      <w:rFonts w:ascii="Arial" w:hAnsi="Arial"/>
      <w:sz w:val="20"/>
    </w:rPr>
  </w:style>
  <w:style w:type="character" w:customStyle="1" w:styleId="BodyBold">
    <w:name w:val="Body Bold"/>
    <w:basedOn w:val="DefaultParagraphFont"/>
    <w:rsid w:val="005069DA"/>
    <w:rPr>
      <w:rFonts w:ascii="Arial" w:hAnsi="Arial"/>
      <w:b/>
      <w:bCs/>
      <w:sz w:val="20"/>
    </w:rPr>
  </w:style>
  <w:style w:type="paragraph" w:customStyle="1" w:styleId="Head">
    <w:name w:val="Head"/>
    <w:basedOn w:val="Normal"/>
    <w:rsid w:val="00B53582"/>
    <w:pPr>
      <w:spacing w:after="240" w:line="240" w:lineRule="auto"/>
      <w:jc w:val="center"/>
    </w:pPr>
    <w:rPr>
      <w:rFonts w:ascii="Arial" w:eastAsia="Times New Roman" w:hAnsi="Arial" w:cs="Arial"/>
      <w:b/>
      <w:caps/>
      <w:sz w:val="28"/>
      <w:szCs w:val="28"/>
    </w:rPr>
  </w:style>
  <w:style w:type="character" w:customStyle="1" w:styleId="Headinfo">
    <w:name w:val="Head [info]"/>
    <w:basedOn w:val="DefaultParagraphFont"/>
    <w:rsid w:val="005069DA"/>
    <w:rPr>
      <w:rFonts w:ascii="Arial" w:hAnsi="Arial"/>
      <w:b/>
      <w:bCs/>
      <w:i/>
      <w:iCs/>
      <w:color w:val="8CC646"/>
      <w:sz w:val="28"/>
    </w:rPr>
  </w:style>
  <w:style w:type="paragraph" w:customStyle="1" w:styleId="Subheadinfo">
    <w:name w:val="Subhead [info]"/>
    <w:basedOn w:val="Normal"/>
    <w:rsid w:val="005069DA"/>
    <w:pPr>
      <w:spacing w:after="0" w:line="240" w:lineRule="auto"/>
      <w:ind w:left="324"/>
      <w:jc w:val="center"/>
    </w:pPr>
    <w:rPr>
      <w:rFonts w:ascii="Arial" w:eastAsia="Times New Roman" w:hAnsi="Arial" w:cs="Times New Roman"/>
      <w:b/>
      <w:bCs/>
      <w:i/>
      <w:iCs/>
      <w:color w:val="8CC646"/>
      <w:sz w:val="20"/>
      <w:szCs w:val="20"/>
    </w:rPr>
  </w:style>
  <w:style w:type="character" w:customStyle="1" w:styleId="Subheadinfounbold">
    <w:name w:val="Subhead [info] unbold"/>
    <w:basedOn w:val="DefaultParagraphFont"/>
    <w:rsid w:val="005069DA"/>
    <w:rPr>
      <w:rFonts w:ascii="Arial" w:hAnsi="Arial"/>
      <w:i/>
      <w:iCs/>
      <w:color w:val="8CC646"/>
      <w:sz w:val="20"/>
    </w:rPr>
  </w:style>
  <w:style w:type="paragraph" w:styleId="Header">
    <w:name w:val="header"/>
    <w:basedOn w:val="Normal"/>
    <w:link w:val="HeaderChar"/>
    <w:uiPriority w:val="99"/>
    <w:semiHidden/>
    <w:unhideWhenUsed/>
    <w:rsid w:val="006172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72FE"/>
  </w:style>
  <w:style w:type="paragraph" w:styleId="Footer">
    <w:name w:val="footer"/>
    <w:basedOn w:val="Normal"/>
    <w:link w:val="FooterChar"/>
    <w:unhideWhenUsed/>
    <w:rsid w:val="006172FE"/>
    <w:pPr>
      <w:tabs>
        <w:tab w:val="center" w:pos="4680"/>
        <w:tab w:val="right" w:pos="9360"/>
      </w:tabs>
      <w:spacing w:after="0" w:line="240" w:lineRule="auto"/>
    </w:pPr>
  </w:style>
  <w:style w:type="character" w:customStyle="1" w:styleId="FooterChar">
    <w:name w:val="Footer Char"/>
    <w:basedOn w:val="DefaultParagraphFont"/>
    <w:link w:val="Footer"/>
    <w:rsid w:val="006172FE"/>
  </w:style>
  <w:style w:type="paragraph" w:styleId="BalloonText">
    <w:name w:val="Balloon Text"/>
    <w:basedOn w:val="Normal"/>
    <w:link w:val="BalloonTextChar"/>
    <w:uiPriority w:val="99"/>
    <w:semiHidden/>
    <w:unhideWhenUsed/>
    <w:rsid w:val="00617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2FE"/>
    <w:rPr>
      <w:rFonts w:ascii="Tahoma" w:hAnsi="Tahoma" w:cs="Tahoma"/>
      <w:sz w:val="16"/>
      <w:szCs w:val="16"/>
    </w:rPr>
  </w:style>
  <w:style w:type="paragraph" w:customStyle="1" w:styleId="Style1">
    <w:name w:val="Style1"/>
    <w:basedOn w:val="Head"/>
    <w:autoRedefine/>
    <w:qFormat/>
    <w:rsid w:val="0035549D"/>
    <w:pPr>
      <w:spacing w:after="0"/>
    </w:pPr>
  </w:style>
  <w:style w:type="character" w:styleId="Hyperlink">
    <w:name w:val="Hyperlink"/>
    <w:basedOn w:val="DefaultParagraphFont"/>
    <w:rsid w:val="00F31873"/>
    <w:rPr>
      <w:color w:val="0000FF" w:themeColor="hyperlink"/>
      <w:u w:val="single"/>
    </w:rPr>
  </w:style>
  <w:style w:type="paragraph" w:customStyle="1" w:styleId="Subhead1">
    <w:name w:val="Subhead 1"/>
    <w:basedOn w:val="Normal"/>
    <w:qFormat/>
    <w:rsid w:val="0035549D"/>
    <w:pPr>
      <w:autoSpaceDE w:val="0"/>
      <w:autoSpaceDN w:val="0"/>
      <w:adjustRightInd w:val="0"/>
      <w:spacing w:before="240" w:after="120"/>
    </w:pPr>
    <w:rPr>
      <w:rFonts w:ascii="Arial" w:hAnsi="Arial" w:cs="Arial"/>
      <w:bCs/>
      <w:sz w:val="28"/>
      <w:szCs w:val="28"/>
    </w:rPr>
  </w:style>
  <w:style w:type="paragraph" w:customStyle="1" w:styleId="bulletwgreensquare">
    <w:name w:val="bullet w/ green square"/>
    <w:basedOn w:val="Normal"/>
    <w:qFormat/>
    <w:rsid w:val="001579BE"/>
    <w:pPr>
      <w:spacing w:before="100" w:beforeAutospacing="1" w:after="120" w:line="240" w:lineRule="auto"/>
      <w:ind w:left="720"/>
    </w:pPr>
    <w:rPr>
      <w:rFonts w:ascii="Arial" w:eastAsia="Times New Roman" w:hAnsi="Arial" w:cs="Arial"/>
      <w:color w:val="8CC646"/>
      <w:sz w:val="20"/>
      <w:szCs w:val="20"/>
    </w:rPr>
  </w:style>
  <w:style w:type="character" w:styleId="CommentReference">
    <w:name w:val="annotation reference"/>
    <w:basedOn w:val="DefaultParagraphFont"/>
    <w:rsid w:val="009E2798"/>
    <w:rPr>
      <w:sz w:val="16"/>
      <w:szCs w:val="16"/>
    </w:rPr>
  </w:style>
  <w:style w:type="paragraph" w:styleId="CommentText">
    <w:name w:val="annotation text"/>
    <w:basedOn w:val="Normal"/>
    <w:link w:val="CommentTextChar"/>
    <w:rsid w:val="009E2798"/>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9E2798"/>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318580460">
      <w:bodyDiv w:val="1"/>
      <w:marLeft w:val="0"/>
      <w:marRight w:val="0"/>
      <w:marTop w:val="0"/>
      <w:marBottom w:val="0"/>
      <w:divBdr>
        <w:top w:val="none" w:sz="0" w:space="0" w:color="auto"/>
        <w:left w:val="none" w:sz="0" w:space="0" w:color="auto"/>
        <w:bottom w:val="none" w:sz="0" w:space="0" w:color="auto"/>
        <w:right w:val="none" w:sz="0" w:space="0" w:color="auto"/>
      </w:divBdr>
    </w:div>
    <w:div w:id="1049569926">
      <w:bodyDiv w:val="1"/>
      <w:marLeft w:val="0"/>
      <w:marRight w:val="0"/>
      <w:marTop w:val="0"/>
      <w:marBottom w:val="0"/>
      <w:divBdr>
        <w:top w:val="none" w:sz="0" w:space="0" w:color="auto"/>
        <w:left w:val="none" w:sz="0" w:space="0" w:color="auto"/>
        <w:bottom w:val="none" w:sz="0" w:space="0" w:color="auto"/>
        <w:right w:val="none" w:sz="0" w:space="0" w:color="auto"/>
      </w:divBdr>
    </w:div>
    <w:div w:id="1315143037">
      <w:bodyDiv w:val="1"/>
      <w:marLeft w:val="0"/>
      <w:marRight w:val="0"/>
      <w:marTop w:val="0"/>
      <w:marBottom w:val="0"/>
      <w:divBdr>
        <w:top w:val="none" w:sz="0" w:space="0" w:color="auto"/>
        <w:left w:val="none" w:sz="0" w:space="0" w:color="auto"/>
        <w:bottom w:val="none" w:sz="0" w:space="0" w:color="auto"/>
        <w:right w:val="none" w:sz="0" w:space="0" w:color="auto"/>
      </w:divBdr>
    </w:div>
    <w:div w:id="1631743434">
      <w:bodyDiv w:val="1"/>
      <w:marLeft w:val="0"/>
      <w:marRight w:val="0"/>
      <w:marTop w:val="0"/>
      <w:marBottom w:val="0"/>
      <w:divBdr>
        <w:top w:val="none" w:sz="0" w:space="0" w:color="auto"/>
        <w:left w:val="none" w:sz="0" w:space="0" w:color="auto"/>
        <w:bottom w:val="none" w:sz="0" w:space="0" w:color="auto"/>
        <w:right w:val="none" w:sz="0" w:space="0" w:color="auto"/>
      </w:divBdr>
    </w:div>
    <w:div w:id="189045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eea.org/participate/calendar.aspx" TargetMode="External"/><Relationship Id="rId13" Type="http://schemas.openxmlformats.org/officeDocument/2006/relationships/header" Target="header1.xml"/><Relationship Id="rId18"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NEEA Core Document" ma:contentTypeID="0x010100F6262F0A7F2EBC449AADF4C50ACDDB6A00AD05A5F18E741440903141C1C262DE15" ma:contentTypeVersion="26" ma:contentTypeDescription="NEEA's core content type" ma:contentTypeScope="" ma:versionID="adbf93929427efaa5af908aad8f13fdd">
  <xsd:schema xmlns:xsd="http://www.w3.org/2001/XMLSchema" xmlns:xs="http://www.w3.org/2001/XMLSchema" xmlns:p="http://schemas.microsoft.com/office/2006/metadata/properties" xmlns:ns2="b0026184-765f-4768-b711-70a371f96413" xmlns:ns3="28ee65f5-b804-4446-bd31-19828c4e5a72" xmlns:ns4="ef23e667-b1b1-4f6f-bc41-7f12c3eaf1a0" targetNamespace="http://schemas.microsoft.com/office/2006/metadata/properties" ma:root="true" ma:fieldsID="30df6a1febca878eb6209abefd7c77b1" ns2:_="" ns3:_="" ns4:_="">
    <xsd:import namespace="b0026184-765f-4768-b711-70a371f96413"/>
    <xsd:import namespace="28ee65f5-b804-4446-bd31-19828c4e5a72"/>
    <xsd:import namespace="ef23e667-b1b1-4f6f-bc41-7f12c3eaf1a0"/>
    <xsd:element name="properties">
      <xsd:complexType>
        <xsd:sequence>
          <xsd:element name="documentManagement">
            <xsd:complexType>
              <xsd:all>
                <xsd:element ref="ns2:Document_x0020_Owner" minOccurs="0"/>
                <xsd:element ref="ns2:Document_x0020_Status" minOccurs="0"/>
                <xsd:element ref="ns2:af37d51591e54ee792e4452031f0e71e" minOccurs="0"/>
                <xsd:element ref="ns2:TaxCatchAll" minOccurs="0"/>
                <xsd:element ref="ns2:TaxCatchAllLabel" minOccurs="0"/>
                <xsd:element ref="ns3:e2c968f3228c4d48a56208802e789ca2"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026184-765f-4768-b711-70a371f96413" elementFormDefault="qualified">
    <xsd:import namespace="http://schemas.microsoft.com/office/2006/documentManagement/types"/>
    <xsd:import namespace="http://schemas.microsoft.com/office/infopath/2007/PartnerControls"/>
    <xsd:element name="Document_x0020_Owner" ma:index="2" nillable="true" ma:displayName="Asset Owner" ma:description="The NEEA Employee responsible for the content of this file." ma:list="UserInfo" ma:SearchPeopleOnly="false" ma:SharePointGroup="0" ma:internalName="Document_x0020_Own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4" nillable="true" ma:displayName="Document Status" ma:default="Draft" ma:format="Dropdown" ma:internalName="Document_x0020_Status" ma:readOnly="false">
      <xsd:simpleType>
        <xsd:restriction base="dms:Choice">
          <xsd:enumeration value="Draft"/>
          <xsd:enumeration value="Final"/>
          <xsd:enumeration value="Expired"/>
        </xsd:restriction>
      </xsd:simpleType>
    </xsd:element>
    <xsd:element name="af37d51591e54ee792e4452031f0e71e" ma:index="8" nillable="true" ma:taxonomy="true" ma:internalName="af37d51591e54ee792e4452031f0e71e" ma:taxonomyFieldName="Classification_x0020_Level" ma:displayName="Classification Level" ma:default="" ma:fieldId="{af37d515-91e5-4ee7-92e4-452031f0e71e}" ma:sspId="a0d54e93-d257-444a-897f-4bd885f63bd7" ma:termSetId="1b8bac97-d0b1-4a0d-81f6-dbb4ea88b68e"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5ec4fa18-9fc2-4ad2-a46d-9d96ce67e502}" ma:internalName="TaxCatchAll" ma:showField="CatchAllData" ma:web="ef23e667-b1b1-4f6f-bc41-7f12c3eaf1a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5ec4fa18-9fc2-4ad2-a46d-9d96ce67e502}" ma:internalName="TaxCatchAllLabel" ma:readOnly="true" ma:showField="CatchAllDataLabel" ma:web="ef23e667-b1b1-4f6f-bc41-7f12c3eaf1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ee65f5-b804-4446-bd31-19828c4e5a72" elementFormDefault="qualified">
    <xsd:import namespace="http://schemas.microsoft.com/office/2006/documentManagement/types"/>
    <xsd:import namespace="http://schemas.microsoft.com/office/infopath/2007/PartnerControls"/>
    <xsd:element name="e2c968f3228c4d48a56208802e789ca2" ma:index="15" nillable="true" ma:taxonomy="true" ma:internalName="e2c968f3228c4d48a56208802e789ca2" ma:taxonomyFieldName="Document_x0020_Type" ma:displayName="Document Type" ma:default="" ma:fieldId="{e2c968f3-228c-4d48-a562-08802e789ca2}" ma:sspId="a0d54e93-d257-444a-897f-4bd885f63bd7" ma:termSetId="cf1fbaed-fdd8-4686-879f-5923a0ed1da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23e667-b1b1-4f6f-bc41-7f12c3eaf1a0" elementFormDefault="qualified">
    <xsd:import namespace="http://schemas.microsoft.com/office/2006/documentManagement/types"/>
    <xsd:import namespace="http://schemas.microsoft.com/office/infopath/2007/PartnerControls"/>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a0d54e93-d257-444a-897f-4bd885f63bd7" ContentTypeId="0x010100F6262F0A7F2EBC449AADF4C50ACDDB6A" PreviousValue="false"/>
</file>

<file path=customXml/item5.xml><?xml version="1.0" encoding="utf-8"?>
<p:properties xmlns:p="http://schemas.microsoft.com/office/2006/metadata/properties" xmlns:xsi="http://www.w3.org/2001/XMLSchema-instance" xmlns:pc="http://schemas.microsoft.com/office/infopath/2007/PartnerControls">
  <documentManagement>
    <af37d51591e54ee792e4452031f0e71e xmlns="b0026184-765f-4768-b711-70a371f96413">
      <Terms xmlns="http://schemas.microsoft.com/office/infopath/2007/PartnerControls"/>
    </af37d51591e54ee792e4452031f0e71e>
    <TaxCatchAll xmlns="b0026184-765f-4768-b711-70a371f96413"/>
    <Document_x0020_Owner xmlns="b0026184-765f-4768-b711-70a371f96413">
      <UserInfo>
        <DisplayName/>
        <AccountId xsi:nil="true"/>
        <AccountType/>
      </UserInfo>
    </Document_x0020_Owner>
    <Document_x0020_Status xmlns="b0026184-765f-4768-b711-70a371f96413">Draft</Document_x0020_Status>
    <e2c968f3228c4d48a56208802e789ca2 xmlns="28ee65f5-b804-4446-bd31-19828c4e5a72">
      <Terms xmlns="http://schemas.microsoft.com/office/infopath/2007/PartnerControls"/>
    </e2c968f3228c4d48a56208802e789ca2>
  </documentManagement>
</p:properties>
</file>

<file path=customXml/itemProps1.xml><?xml version="1.0" encoding="utf-8"?>
<ds:datastoreItem xmlns:ds="http://schemas.openxmlformats.org/officeDocument/2006/customXml" ds:itemID="{BD36EE84-4B3B-4892-B2A0-DFACC2B9C427}"/>
</file>

<file path=customXml/itemProps2.xml><?xml version="1.0" encoding="utf-8"?>
<ds:datastoreItem xmlns:ds="http://schemas.openxmlformats.org/officeDocument/2006/customXml" ds:itemID="{65844F36-FF27-495C-8136-00E3E17F9222}"/>
</file>

<file path=customXml/itemProps3.xml><?xml version="1.0" encoding="utf-8"?>
<ds:datastoreItem xmlns:ds="http://schemas.openxmlformats.org/officeDocument/2006/customXml" ds:itemID="{61160961-5CCE-42DA-9489-533DAA149B7B}"/>
</file>

<file path=customXml/itemProps4.xml><?xml version="1.0" encoding="utf-8"?>
<ds:datastoreItem xmlns:ds="http://schemas.openxmlformats.org/officeDocument/2006/customXml" ds:itemID="{69D8EA44-2B2E-408E-8EE9-6168ED99495C}"/>
</file>

<file path=customXml/itemProps5.xml><?xml version="1.0" encoding="utf-8"?>
<ds:datastoreItem xmlns:ds="http://schemas.openxmlformats.org/officeDocument/2006/customXml" ds:itemID="{EDB83983-155B-4053-83AC-4229084A57FA}"/>
</file>

<file path=docProps/app.xml><?xml version="1.0" encoding="utf-8"?>
<Properties xmlns="http://schemas.openxmlformats.org/officeDocument/2006/extended-properties" xmlns:vt="http://schemas.openxmlformats.org/officeDocument/2006/docPropsVTypes">
  <Template>Normal.dotm</Template>
  <TotalTime>1</TotalTime>
  <Pages>4</Pages>
  <Words>1135</Words>
  <Characters>6473</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Northwest Energy Efficiency Alliance</Company>
  <LinksUpToDate>false</LinksUpToDate>
  <CharactersWithSpaces>7593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Gordon Fasbender</cp:lastModifiedBy>
  <cp:revision>2</cp:revision>
  <dcterms:created xsi:type="dcterms:W3CDTF">2013-07-14T15:06:00Z</dcterms:created>
  <dcterms:modified xsi:type="dcterms:W3CDTF">2013-07-14T15:06:00Z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0x010100F6262F0A7F2EBC449AADF4C50ACDDB6A00AD05A5F18E741440903141C1C262DE15</vt:lpwstr>
  </property>
</Properties>
</file>