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E9" w:rsidRDefault="00B600E9" w:rsidP="00B600E9">
      <w:pPr>
        <w:spacing w:after="0"/>
        <w:jc w:val="center"/>
        <w:rPr>
          <w:rStyle w:val="Body"/>
          <w:b/>
          <w:sz w:val="28"/>
          <w:szCs w:val="28"/>
        </w:rPr>
      </w:pPr>
      <w:bookmarkStart w:id="0" w:name="_GoBack"/>
      <w:bookmarkEnd w:id="0"/>
      <w:r w:rsidRPr="00B600E9">
        <w:rPr>
          <w:rStyle w:val="Body"/>
          <w:b/>
          <w:sz w:val="28"/>
          <w:szCs w:val="28"/>
        </w:rPr>
        <w:t>COMMON INDUSTRIAL ENERGY USERS</w:t>
      </w:r>
    </w:p>
    <w:p w:rsidR="00B600E9" w:rsidRPr="00B600E9" w:rsidRDefault="00B600E9" w:rsidP="00B600E9">
      <w:pPr>
        <w:spacing w:after="240"/>
        <w:jc w:val="center"/>
        <w:rPr>
          <w:rStyle w:val="Body"/>
          <w:i/>
          <w:color w:val="8CC64F"/>
          <w:sz w:val="24"/>
          <w:szCs w:val="24"/>
        </w:rPr>
      </w:pPr>
      <w:r w:rsidRPr="00A959A4">
        <w:rPr>
          <w:rStyle w:val="Body"/>
          <w:i/>
          <w:color w:val="8CC64F"/>
          <w:sz w:val="24"/>
          <w:szCs w:val="24"/>
        </w:rPr>
        <w:t>[Organization Name] – [Facility Name]</w:t>
      </w:r>
      <w:r w:rsidR="00FC6D04" w:rsidRPr="00FC6D04">
        <w:rPr>
          <w:rFonts w:ascii="Arial" w:hAnsi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6pt;margin-top:-45pt;width:20.85pt;height:32.6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mFWsAIAALY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" filled="f" stroked="f">
            <v:textbox style="mso-fit-shape-to-text:t">
              <w:txbxContent>
                <w:p w:rsidR="00B600E9" w:rsidRDefault="00B600E9" w:rsidP="00B600E9"/>
              </w:txbxContent>
            </v:textbox>
          </v:shape>
        </w:pict>
      </w:r>
      <w:r w:rsidR="00FC6D04" w:rsidRPr="00FC6D04">
        <w:rPr>
          <w:rFonts w:ascii="Arial" w:hAnsi="Arial"/>
          <w:noProof/>
          <w:sz w:val="24"/>
        </w:rPr>
        <w:pict>
          <v:shape id="Text Box 3" o:spid="_x0000_s1027" type="#_x0000_t202" style="position:absolute;left:0;text-align:left;margin-left:270pt;margin-top:-18pt;width:20.85pt;height:32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" filled="f" stroked="f">
            <v:textbox style="mso-fit-shape-to-text:t">
              <w:txbxContent>
                <w:p w:rsidR="00B600E9" w:rsidRDefault="00B600E9" w:rsidP="00B600E9"/>
              </w:txbxContent>
            </v:textbox>
          </v:shape>
        </w:pict>
      </w:r>
    </w:p>
    <w:p w:rsidR="00B600E9" w:rsidRPr="00B600E9" w:rsidRDefault="00B600E9" w:rsidP="00B600E9">
      <w:pPr>
        <w:spacing w:after="0"/>
        <w:ind w:left="-135"/>
        <w:textAlignment w:val="baseline"/>
        <w:rPr>
          <w:rStyle w:val="Body"/>
        </w:rPr>
      </w:pPr>
      <w:r w:rsidRPr="00B600E9">
        <w:rPr>
          <w:rStyle w:val="Body"/>
        </w:rPr>
        <w:t>The systems and equipment listed below appear in order of most common to least common users of energy:</w:t>
      </w:r>
    </w:p>
    <w:p w:rsidR="00B600E9" w:rsidRPr="00B600E9" w:rsidRDefault="00B600E9" w:rsidP="00B600E9">
      <w:pPr>
        <w:spacing w:after="0"/>
        <w:ind w:left="-135"/>
        <w:textAlignment w:val="baseline"/>
        <w:rPr>
          <w:rStyle w:val="Body"/>
        </w:rPr>
      </w:pPr>
    </w:p>
    <w:p w:rsidR="00B600E9" w:rsidRPr="00B600E9" w:rsidRDefault="00FC6D04" w:rsidP="00B600E9">
      <w:pPr>
        <w:spacing w:after="120"/>
        <w:ind w:left="-135"/>
        <w:textAlignment w:val="baseline"/>
        <w:rPr>
          <w:rStyle w:val="Body"/>
          <w:b/>
        </w:rPr>
      </w:pPr>
      <w:hyperlink r:id="rId7" w:history="1">
        <w:r w:rsidR="00B600E9" w:rsidRPr="00B600E9">
          <w:rPr>
            <w:rStyle w:val="Body"/>
            <w:b/>
          </w:rPr>
          <w:t>Compressed-air systems</w:t>
        </w:r>
      </w:hyperlink>
    </w:p>
    <w:p w:rsidR="00B600E9" w:rsidRPr="00B600E9" w:rsidRDefault="00B600E9" w:rsidP="00B600E9">
      <w:pPr>
        <w:spacing w:after="120"/>
        <w:ind w:left="-153"/>
        <w:rPr>
          <w:rStyle w:val="Body"/>
          <w:b/>
        </w:rPr>
      </w:pPr>
      <w:r w:rsidRPr="00B600E9">
        <w:rPr>
          <w:rStyle w:val="Body"/>
          <w:b/>
        </w:rPr>
        <w:t>Lighting systems</w:t>
      </w:r>
    </w:p>
    <w:p w:rsidR="00B600E9" w:rsidRPr="00B600E9" w:rsidRDefault="00B600E9" w:rsidP="00B600E9">
      <w:pPr>
        <w:spacing w:after="120"/>
        <w:ind w:left="-153"/>
        <w:rPr>
          <w:rStyle w:val="Body"/>
          <w:b/>
        </w:rPr>
      </w:pPr>
      <w:r w:rsidRPr="00B600E9">
        <w:rPr>
          <w:rStyle w:val="Body"/>
          <w:b/>
        </w:rPr>
        <w:t>Motors, belts, and drives</w:t>
      </w:r>
    </w:p>
    <w:p w:rsidR="00B600E9" w:rsidRPr="00B600E9" w:rsidRDefault="00B600E9" w:rsidP="00B600E9">
      <w:pPr>
        <w:spacing w:after="120"/>
        <w:ind w:left="-153"/>
        <w:rPr>
          <w:rStyle w:val="Body"/>
          <w:b/>
        </w:rPr>
      </w:pPr>
      <w:r w:rsidRPr="00B600E9">
        <w:rPr>
          <w:rStyle w:val="Body"/>
          <w:b/>
        </w:rPr>
        <w:t>Fans and pumps</w:t>
      </w:r>
    </w:p>
    <w:p w:rsidR="00B600E9" w:rsidRPr="00B600E9" w:rsidRDefault="00FC6D04" w:rsidP="00B600E9">
      <w:pPr>
        <w:spacing w:after="120"/>
        <w:ind w:left="-135"/>
        <w:textAlignment w:val="baseline"/>
        <w:rPr>
          <w:rStyle w:val="Body"/>
          <w:b/>
        </w:rPr>
      </w:pPr>
      <w:hyperlink r:id="rId8" w:history="1">
        <w:r w:rsidR="00B600E9" w:rsidRPr="00B600E9">
          <w:rPr>
            <w:rStyle w:val="Body"/>
            <w:b/>
          </w:rPr>
          <w:t>Lighting and lighting controls</w:t>
        </w:r>
      </w:hyperlink>
    </w:p>
    <w:p w:rsidR="00B600E9" w:rsidRPr="00B600E9" w:rsidRDefault="00FC6D04" w:rsidP="00B600E9">
      <w:pPr>
        <w:spacing w:after="120"/>
        <w:ind w:left="-135"/>
        <w:textAlignment w:val="baseline"/>
        <w:rPr>
          <w:rStyle w:val="Body"/>
          <w:b/>
        </w:rPr>
      </w:pPr>
      <w:hyperlink r:id="rId9" w:history="1">
        <w:r w:rsidR="00B600E9" w:rsidRPr="00B600E9">
          <w:rPr>
            <w:rStyle w:val="Body"/>
            <w:b/>
          </w:rPr>
          <w:t xml:space="preserve">Heating, Ventilation and Air Conditioning </w:t>
        </w:r>
      </w:hyperlink>
    </w:p>
    <w:p w:rsidR="00B600E9" w:rsidRPr="00B600E9" w:rsidRDefault="00B600E9" w:rsidP="00B600E9">
      <w:pPr>
        <w:spacing w:after="0"/>
        <w:ind w:left="-130"/>
        <w:textAlignment w:val="baseline"/>
        <w:rPr>
          <w:rStyle w:val="Body"/>
          <w:b/>
        </w:rPr>
      </w:pPr>
      <w:r w:rsidRPr="00B600E9">
        <w:rPr>
          <w:rStyle w:val="Body"/>
          <w:b/>
        </w:rPr>
        <w:t>Technology</w:t>
      </w:r>
    </w:p>
    <w:p w:rsidR="00B600E9" w:rsidRPr="00B600E9" w:rsidRDefault="00B600E9" w:rsidP="00B600E9">
      <w:pPr>
        <w:spacing w:after="0"/>
        <w:ind w:left="720"/>
        <w:textAlignment w:val="baseline"/>
        <w:rPr>
          <w:rStyle w:val="Body"/>
        </w:rPr>
      </w:pPr>
      <w:r w:rsidRPr="00B600E9">
        <w:rPr>
          <w:rStyle w:val="Body"/>
        </w:rPr>
        <w:t>Computers and peripherals</w:t>
      </w:r>
    </w:p>
    <w:p w:rsidR="00B600E9" w:rsidRPr="00B600E9" w:rsidRDefault="00B600E9" w:rsidP="00B600E9">
      <w:pPr>
        <w:spacing w:after="0"/>
        <w:ind w:left="720"/>
        <w:textAlignment w:val="baseline"/>
        <w:rPr>
          <w:rStyle w:val="Body"/>
        </w:rPr>
      </w:pPr>
      <w:r w:rsidRPr="00B600E9">
        <w:rPr>
          <w:rStyle w:val="Body"/>
        </w:rPr>
        <w:t>Copiers</w:t>
      </w:r>
    </w:p>
    <w:p w:rsidR="00B600E9" w:rsidRPr="00B600E9" w:rsidRDefault="00B600E9" w:rsidP="00B600E9">
      <w:pPr>
        <w:spacing w:after="0"/>
        <w:ind w:left="720"/>
        <w:textAlignment w:val="baseline"/>
        <w:rPr>
          <w:rStyle w:val="Body"/>
        </w:rPr>
      </w:pPr>
      <w:r w:rsidRPr="00B600E9">
        <w:rPr>
          <w:rStyle w:val="Body"/>
        </w:rPr>
        <w:t>Miscellaneous office equipment</w:t>
      </w:r>
    </w:p>
    <w:p w:rsidR="00B600E9" w:rsidRPr="00B600E9" w:rsidRDefault="00B600E9" w:rsidP="00B600E9">
      <w:pPr>
        <w:spacing w:before="120" w:after="0"/>
        <w:ind w:left="-130"/>
        <w:textAlignment w:val="baseline"/>
        <w:rPr>
          <w:rStyle w:val="Body"/>
          <w:b/>
        </w:rPr>
      </w:pPr>
      <w:r w:rsidRPr="00B600E9">
        <w:rPr>
          <w:rStyle w:val="Body"/>
          <w:b/>
        </w:rPr>
        <w:t>Transportation</w:t>
      </w:r>
    </w:p>
    <w:p w:rsidR="00B600E9" w:rsidRPr="00B600E9" w:rsidRDefault="00B600E9" w:rsidP="00B600E9">
      <w:pPr>
        <w:spacing w:after="0"/>
        <w:ind w:left="720"/>
        <w:textAlignment w:val="baseline"/>
        <w:rPr>
          <w:rStyle w:val="Body"/>
        </w:rPr>
      </w:pPr>
      <w:r w:rsidRPr="00B600E9">
        <w:rPr>
          <w:rStyle w:val="Body"/>
        </w:rPr>
        <w:t xml:space="preserve">Warehouse transportation equipment </w:t>
      </w:r>
    </w:p>
    <w:p w:rsidR="00B600E9" w:rsidRPr="00B600E9" w:rsidRDefault="00B600E9" w:rsidP="00B600E9">
      <w:pPr>
        <w:spacing w:after="0"/>
        <w:ind w:left="720"/>
        <w:textAlignment w:val="baseline"/>
        <w:rPr>
          <w:rStyle w:val="Body"/>
        </w:rPr>
      </w:pPr>
      <w:r w:rsidRPr="00B600E9">
        <w:rPr>
          <w:rStyle w:val="Body"/>
        </w:rPr>
        <w:t>Delivery trucks</w:t>
      </w:r>
    </w:p>
    <w:p w:rsidR="00B600E9" w:rsidRPr="00B600E9" w:rsidRDefault="00B600E9" w:rsidP="00B600E9">
      <w:pPr>
        <w:spacing w:after="0"/>
        <w:ind w:left="720"/>
        <w:textAlignment w:val="baseline"/>
        <w:rPr>
          <w:rStyle w:val="Body"/>
        </w:rPr>
      </w:pPr>
      <w:r w:rsidRPr="00B600E9">
        <w:rPr>
          <w:rStyle w:val="Body"/>
        </w:rPr>
        <w:t>Maintenance equipment</w:t>
      </w:r>
    </w:p>
    <w:p w:rsidR="00B600E9" w:rsidRPr="00B600E9" w:rsidRDefault="00B600E9" w:rsidP="00B600E9">
      <w:pPr>
        <w:spacing w:before="120" w:after="0"/>
        <w:ind w:left="-130"/>
        <w:textAlignment w:val="baseline"/>
        <w:rPr>
          <w:rStyle w:val="Body"/>
          <w:b/>
        </w:rPr>
      </w:pPr>
      <w:r w:rsidRPr="00B600E9">
        <w:rPr>
          <w:rStyle w:val="Body"/>
          <w:b/>
        </w:rPr>
        <w:t>Refrigeration</w:t>
      </w:r>
    </w:p>
    <w:p w:rsidR="00B600E9" w:rsidRPr="00B600E9" w:rsidRDefault="00B600E9" w:rsidP="00B600E9">
      <w:pPr>
        <w:spacing w:after="0"/>
        <w:ind w:left="720"/>
        <w:textAlignment w:val="baseline"/>
        <w:rPr>
          <w:rStyle w:val="Body"/>
        </w:rPr>
      </w:pPr>
      <w:r w:rsidRPr="00B600E9">
        <w:rPr>
          <w:rStyle w:val="Body"/>
        </w:rPr>
        <w:t>Freezers</w:t>
      </w:r>
    </w:p>
    <w:p w:rsidR="00B600E9" w:rsidRPr="00B600E9" w:rsidRDefault="00B600E9" w:rsidP="00B600E9">
      <w:pPr>
        <w:spacing w:after="0"/>
        <w:ind w:left="720"/>
        <w:textAlignment w:val="baseline"/>
        <w:rPr>
          <w:rStyle w:val="Body"/>
        </w:rPr>
      </w:pPr>
      <w:r w:rsidRPr="00B600E9">
        <w:rPr>
          <w:rStyle w:val="Body"/>
        </w:rPr>
        <w:t>Refrigerated storage</w:t>
      </w:r>
    </w:p>
    <w:p w:rsidR="00B600E9" w:rsidRPr="00B600E9" w:rsidRDefault="00B600E9" w:rsidP="00B600E9">
      <w:pPr>
        <w:spacing w:after="0"/>
        <w:ind w:left="720"/>
        <w:textAlignment w:val="baseline"/>
        <w:rPr>
          <w:rStyle w:val="Body"/>
        </w:rPr>
      </w:pPr>
      <w:r w:rsidRPr="00B600E9">
        <w:rPr>
          <w:rStyle w:val="Body"/>
        </w:rPr>
        <w:t>Chillers</w:t>
      </w:r>
    </w:p>
    <w:p w:rsidR="00B600E9" w:rsidRPr="00B600E9" w:rsidRDefault="00B600E9" w:rsidP="00B600E9">
      <w:pPr>
        <w:spacing w:before="120" w:after="0"/>
        <w:ind w:left="-130"/>
        <w:textAlignment w:val="baseline"/>
        <w:rPr>
          <w:rStyle w:val="Body"/>
          <w:b/>
        </w:rPr>
      </w:pPr>
      <w:r w:rsidRPr="00B600E9">
        <w:rPr>
          <w:rStyle w:val="Body"/>
          <w:b/>
        </w:rPr>
        <w:t>Heating systems</w:t>
      </w:r>
    </w:p>
    <w:p w:rsidR="00B600E9" w:rsidRPr="00B600E9" w:rsidRDefault="00B600E9" w:rsidP="00B600E9">
      <w:pPr>
        <w:spacing w:after="0"/>
        <w:ind w:left="720"/>
        <w:textAlignment w:val="baseline"/>
        <w:rPr>
          <w:rStyle w:val="Body"/>
        </w:rPr>
      </w:pPr>
      <w:r w:rsidRPr="00B600E9">
        <w:rPr>
          <w:rStyle w:val="Body"/>
        </w:rPr>
        <w:t>Ovens</w:t>
      </w:r>
    </w:p>
    <w:p w:rsidR="00B600E9" w:rsidRPr="00B600E9" w:rsidRDefault="00B600E9" w:rsidP="00B600E9">
      <w:pPr>
        <w:spacing w:after="0"/>
        <w:ind w:left="720"/>
        <w:textAlignment w:val="baseline"/>
        <w:rPr>
          <w:rStyle w:val="Body"/>
        </w:rPr>
      </w:pPr>
      <w:r w:rsidRPr="00B600E9">
        <w:rPr>
          <w:rStyle w:val="Body"/>
        </w:rPr>
        <w:t>Kilns</w:t>
      </w:r>
    </w:p>
    <w:p w:rsidR="00B600E9" w:rsidRPr="00B600E9" w:rsidRDefault="00B600E9" w:rsidP="00B600E9">
      <w:pPr>
        <w:spacing w:after="0"/>
        <w:ind w:left="720"/>
        <w:textAlignment w:val="baseline"/>
        <w:rPr>
          <w:rStyle w:val="Body"/>
        </w:rPr>
      </w:pPr>
      <w:r w:rsidRPr="00B600E9">
        <w:rPr>
          <w:rStyle w:val="Body"/>
        </w:rPr>
        <w:t>Boilers</w:t>
      </w:r>
    </w:p>
    <w:p w:rsidR="00B600E9" w:rsidRPr="00B600E9" w:rsidRDefault="00B600E9" w:rsidP="00B600E9">
      <w:pPr>
        <w:spacing w:after="0"/>
        <w:ind w:left="720"/>
        <w:textAlignment w:val="baseline"/>
        <w:rPr>
          <w:rStyle w:val="Body"/>
        </w:rPr>
      </w:pPr>
      <w:r w:rsidRPr="00B600E9">
        <w:rPr>
          <w:rStyle w:val="Body"/>
        </w:rPr>
        <w:t>Steam systems</w:t>
      </w:r>
    </w:p>
    <w:p w:rsidR="00B600E9" w:rsidRPr="00B600E9" w:rsidRDefault="00B600E9" w:rsidP="00B600E9">
      <w:pPr>
        <w:spacing w:before="120" w:after="120"/>
        <w:ind w:left="-130"/>
        <w:textAlignment w:val="baseline"/>
        <w:rPr>
          <w:rStyle w:val="Body"/>
          <w:b/>
        </w:rPr>
      </w:pPr>
      <w:r w:rsidRPr="00B600E9">
        <w:rPr>
          <w:rStyle w:val="Body"/>
          <w:b/>
        </w:rPr>
        <w:t>Process control</w:t>
      </w:r>
    </w:p>
    <w:p w:rsidR="00B600E9" w:rsidRPr="00B600E9" w:rsidRDefault="00B600E9" w:rsidP="00B600E9">
      <w:pPr>
        <w:ind w:left="-135"/>
        <w:rPr>
          <w:rStyle w:val="Body"/>
          <w:b/>
        </w:rPr>
      </w:pPr>
      <w:r w:rsidRPr="00B600E9">
        <w:rPr>
          <w:rStyle w:val="Body"/>
          <w:b/>
        </w:rPr>
        <w:t>Hydraulic systems</w:t>
      </w:r>
    </w:p>
    <w:p w:rsidR="00B600E9" w:rsidRPr="00B600E9" w:rsidRDefault="00B600E9" w:rsidP="00B600E9">
      <w:pPr>
        <w:ind w:left="-135"/>
        <w:rPr>
          <w:rStyle w:val="Body"/>
          <w:b/>
        </w:rPr>
      </w:pPr>
      <w:r w:rsidRPr="00B600E9">
        <w:rPr>
          <w:rStyle w:val="Body"/>
          <w:b/>
        </w:rPr>
        <w:t>Injection molding or extrusion equipment</w:t>
      </w:r>
    </w:p>
    <w:p w:rsidR="00B600E9" w:rsidRPr="00B600E9" w:rsidRDefault="00B600E9" w:rsidP="00B600E9">
      <w:pPr>
        <w:spacing w:after="0"/>
        <w:ind w:left="-135"/>
        <w:textAlignment w:val="baseline"/>
        <w:rPr>
          <w:rStyle w:val="Body"/>
          <w:b/>
        </w:rPr>
      </w:pPr>
      <w:r w:rsidRPr="00B600E9">
        <w:rPr>
          <w:rStyle w:val="Body"/>
          <w:b/>
        </w:rPr>
        <w:t>Personnel support</w:t>
      </w:r>
    </w:p>
    <w:p w:rsidR="00B600E9" w:rsidRPr="00B600E9" w:rsidRDefault="00B600E9" w:rsidP="00B600E9">
      <w:pPr>
        <w:spacing w:after="0"/>
        <w:ind w:left="720"/>
        <w:textAlignment w:val="baseline"/>
        <w:rPr>
          <w:rStyle w:val="Body"/>
        </w:rPr>
      </w:pPr>
      <w:r w:rsidRPr="00B600E9">
        <w:rPr>
          <w:rStyle w:val="Body"/>
        </w:rPr>
        <w:t>Sanitary facilities</w:t>
      </w:r>
    </w:p>
    <w:p w:rsidR="00B600E9" w:rsidRPr="00B600E9" w:rsidRDefault="00B600E9" w:rsidP="00B600E9">
      <w:pPr>
        <w:spacing w:after="0"/>
        <w:ind w:left="720"/>
        <w:textAlignment w:val="baseline"/>
        <w:rPr>
          <w:rStyle w:val="Body"/>
        </w:rPr>
      </w:pPr>
      <w:r w:rsidRPr="00B600E9">
        <w:rPr>
          <w:rStyle w:val="Body"/>
        </w:rPr>
        <w:t>Drinking water systems</w:t>
      </w:r>
    </w:p>
    <w:p w:rsidR="001579BE" w:rsidRPr="00B600E9" w:rsidRDefault="00B600E9" w:rsidP="00B600E9">
      <w:pPr>
        <w:spacing w:after="0"/>
        <w:ind w:left="720"/>
        <w:textAlignment w:val="baseline"/>
        <w:rPr>
          <w:rStyle w:val="Body"/>
        </w:rPr>
      </w:pPr>
      <w:r w:rsidRPr="00B600E9">
        <w:rPr>
          <w:rStyle w:val="Body"/>
        </w:rPr>
        <w:t>Lunchroom/cooking facilities</w:t>
      </w:r>
    </w:p>
    <w:sectPr w:rsidR="001579BE" w:rsidRPr="00B600E9" w:rsidSect="00D67D11">
      <w:headerReference w:type="default" r:id="rId10"/>
      <w:footerReference w:type="default" r:id="rId11"/>
      <w:pgSz w:w="12240" w:h="15840"/>
      <w:pgMar w:top="144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717" w:rsidRDefault="00296717" w:rsidP="006172FE">
      <w:pPr>
        <w:spacing w:after="0" w:line="240" w:lineRule="auto"/>
      </w:pPr>
      <w:r>
        <w:separator/>
      </w:r>
    </w:p>
  </w:endnote>
  <w:endnote w:type="continuationSeparator" w:id="0">
    <w:p w:rsidR="00296717" w:rsidRDefault="00296717" w:rsidP="0061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D8" w:rsidRDefault="00A73ED8">
    <w:pPr>
      <w:pStyle w:val="Footer"/>
    </w:pPr>
  </w:p>
  <w:p w:rsidR="00A73ED8" w:rsidRDefault="00A73ED8">
    <w:pPr>
      <w:pStyle w:val="Footer"/>
    </w:pPr>
  </w:p>
  <w:p w:rsidR="00A73ED8" w:rsidRDefault="00A73ED8">
    <w:pPr>
      <w:pStyle w:val="Footer"/>
    </w:pPr>
  </w:p>
  <w:p w:rsidR="00A73ED8" w:rsidRDefault="00A73ED8">
    <w:pPr>
      <w:pStyle w:val="Footer"/>
    </w:pPr>
  </w:p>
  <w:p w:rsidR="00A73ED8" w:rsidRPr="00A73ED8" w:rsidRDefault="00A73ED8" w:rsidP="00A73ED8">
    <w:pPr>
      <w:pStyle w:val="Footer"/>
      <w:tabs>
        <w:tab w:val="left" w:pos="1440"/>
        <w:tab w:val="left" w:pos="3330"/>
        <w:tab w:val="right" w:pos="10080"/>
      </w:tabs>
      <w:rPr>
        <w:sz w:val="20"/>
        <w:szCs w:val="20"/>
      </w:rPr>
    </w:pPr>
    <w:r>
      <w:rPr>
        <w:noProof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-367262</wp:posOffset>
          </wp:positionH>
          <wp:positionV relativeFrom="paragraph">
            <wp:posOffset>-438150</wp:posOffset>
          </wp:positionV>
          <wp:extent cx="2191848" cy="590550"/>
          <wp:effectExtent l="19050" t="0" r="0" b="0"/>
          <wp:wrapNone/>
          <wp:docPr id="2" name="Picture 3" descr="NEEA Playboo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EA Playbook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1848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1" w:name="OLE_LINK1"/>
    <w:bookmarkStart w:id="2" w:name="OLE_LINK2"/>
    <w:r>
      <w:rPr>
        <w:szCs w:val="16"/>
      </w:rPr>
      <w:tab/>
      <w:t xml:space="preserve">                              </w:t>
    </w:r>
    <w:bookmarkEnd w:id="1"/>
    <w:bookmarkEnd w:id="2"/>
    <w:r w:rsidR="00B600E9">
      <w:rPr>
        <w:rFonts w:ascii="Arial Narrow" w:hAnsi="Arial Narrow" w:cs="Arial"/>
        <w:color w:val="666666"/>
        <w:sz w:val="20"/>
        <w:szCs w:val="20"/>
      </w:rPr>
      <w:t>Common Industrial Energy Users</w:t>
    </w:r>
    <w:r w:rsidRPr="0010104D">
      <w:rPr>
        <w:rFonts w:cs="Arial"/>
        <w:color w:val="666666"/>
        <w:sz w:val="20"/>
        <w:szCs w:val="20"/>
      </w:rPr>
      <w:tab/>
    </w:r>
    <w:r w:rsidR="00FC6D04" w:rsidRPr="0010104D">
      <w:rPr>
        <w:rFonts w:ascii="Arial Narrow" w:hAnsi="Arial Narrow" w:cs="Arial"/>
        <w:color w:val="666666"/>
        <w:sz w:val="20"/>
        <w:szCs w:val="20"/>
      </w:rPr>
      <w:fldChar w:fldCharType="begin"/>
    </w:r>
    <w:r w:rsidRPr="0010104D">
      <w:rPr>
        <w:rFonts w:ascii="Arial Narrow" w:hAnsi="Arial Narrow" w:cs="Arial"/>
        <w:color w:val="666666"/>
        <w:sz w:val="20"/>
        <w:szCs w:val="20"/>
      </w:rPr>
      <w:instrText xml:space="preserve"> PAGE   \* MERGEFORMAT </w:instrText>
    </w:r>
    <w:r w:rsidR="00FC6D04" w:rsidRPr="0010104D">
      <w:rPr>
        <w:rFonts w:ascii="Arial Narrow" w:hAnsi="Arial Narrow" w:cs="Arial"/>
        <w:color w:val="666666"/>
        <w:sz w:val="20"/>
        <w:szCs w:val="20"/>
      </w:rPr>
      <w:fldChar w:fldCharType="separate"/>
    </w:r>
    <w:r w:rsidR="00276190">
      <w:rPr>
        <w:rFonts w:ascii="Arial Narrow" w:hAnsi="Arial Narrow" w:cs="Arial"/>
        <w:noProof/>
        <w:color w:val="666666"/>
        <w:sz w:val="20"/>
        <w:szCs w:val="20"/>
      </w:rPr>
      <w:t>1</w:t>
    </w:r>
    <w:r w:rsidR="00FC6D04" w:rsidRPr="0010104D">
      <w:rPr>
        <w:rFonts w:ascii="Arial Narrow" w:hAnsi="Arial Narrow" w:cs="Arial"/>
        <w:color w:val="666666"/>
        <w:sz w:val="20"/>
        <w:szCs w:val="20"/>
      </w:rPr>
      <w:fldChar w:fldCharType="end"/>
    </w:r>
    <w:r w:rsidRPr="0010104D">
      <w:rPr>
        <w:rFonts w:ascii="Arial Narrow" w:hAnsi="Arial Narrow" w:cs="Arial"/>
        <w:color w:val="666666"/>
        <w:sz w:val="20"/>
        <w:szCs w:val="20"/>
      </w:rPr>
      <w:t xml:space="preserve"> of </w:t>
    </w:r>
    <w:fldSimple w:instr=" NUMPAGES   \* MERGEFORMAT ">
      <w:r w:rsidR="00276190" w:rsidRPr="00276190">
        <w:rPr>
          <w:rFonts w:ascii="Arial Narrow" w:hAnsi="Arial Narrow" w:cs="Arial"/>
          <w:noProof/>
          <w:color w:val="666666"/>
          <w:sz w:val="20"/>
          <w:szCs w:val="20"/>
        </w:rPr>
        <w:t>1</w:t>
      </w:r>
    </w:fldSimple>
    <w:r>
      <w:rPr>
        <w:rFonts w:ascii="Webdings" w:hAnsi="Webdings"/>
        <w:b/>
        <w:bCs/>
        <w:color w:val="942923"/>
        <w:sz w:val="44"/>
        <w:szCs w:val="4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717" w:rsidRDefault="00296717" w:rsidP="006172FE">
      <w:pPr>
        <w:spacing w:after="0" w:line="240" w:lineRule="auto"/>
      </w:pPr>
      <w:r>
        <w:separator/>
      </w:r>
    </w:p>
  </w:footnote>
  <w:footnote w:type="continuationSeparator" w:id="0">
    <w:p w:rsidR="00296717" w:rsidRDefault="00296717" w:rsidP="0061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2FE" w:rsidRDefault="00FC6D04">
    <w:pPr>
      <w:pStyle w:val="Header"/>
    </w:pPr>
    <w:r>
      <w:rPr>
        <w:noProof/>
      </w:rPr>
      <w:pict>
        <v:rect id="Rectangle 13" o:spid="_x0000_s4097" style="position:absolute;margin-left:320.2pt;margin-top:-12.2pt;width:151.9pt;height:4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" filled="f" fillcolor="#099" strokecolor="#8cc646">
          <v:shadow color="#087534"/>
          <v:textbox>
            <w:txbxContent>
              <w:p w:rsidR="006172FE" w:rsidRDefault="006172FE" w:rsidP="006172F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FF9900"/>
                    <w:sz w:val="20"/>
                    <w:szCs w:val="20"/>
                  </w:rPr>
                </w:pPr>
              </w:p>
              <w:p w:rsidR="006172FE" w:rsidRPr="00AD1F7B" w:rsidRDefault="006172FE" w:rsidP="006172F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i/>
                    <w:iCs/>
                    <w:color w:val="8CC646"/>
                    <w:sz w:val="20"/>
                    <w:szCs w:val="20"/>
                  </w:rPr>
                </w:pPr>
                <w:r w:rsidRPr="00AD1F7B">
                  <w:rPr>
                    <w:rFonts w:ascii="Arial" w:hAnsi="Arial" w:cs="Arial"/>
                    <w:i/>
                    <w:iCs/>
                    <w:color w:val="8CC646"/>
                    <w:sz w:val="20"/>
                    <w:szCs w:val="20"/>
                  </w:rPr>
                  <w:t>Organization Logo Here</w:t>
                </w:r>
              </w:p>
            </w:txbxContent>
          </v:textbox>
        </v:rect>
      </w:pict>
    </w:r>
  </w:p>
  <w:p w:rsidR="006172FE" w:rsidRDefault="006172FE">
    <w:pPr>
      <w:pStyle w:val="Header"/>
    </w:pPr>
  </w:p>
  <w:p w:rsidR="006172FE" w:rsidRDefault="006172FE">
    <w:pPr>
      <w:pStyle w:val="Header"/>
    </w:pPr>
  </w:p>
  <w:p w:rsidR="006172FE" w:rsidRDefault="006172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C28"/>
    <w:multiLevelType w:val="hybridMultilevel"/>
    <w:tmpl w:val="D9DAF8D2"/>
    <w:lvl w:ilvl="0" w:tplc="5BC2BA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CC64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F5D5A"/>
    <w:multiLevelType w:val="hybridMultilevel"/>
    <w:tmpl w:val="3A4E30A4"/>
    <w:lvl w:ilvl="0" w:tplc="5BC2BA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CC64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5143F"/>
    <w:multiLevelType w:val="hybridMultilevel"/>
    <w:tmpl w:val="01C89860"/>
    <w:lvl w:ilvl="0" w:tplc="5BC2BA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CC64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119BB"/>
    <w:multiLevelType w:val="hybridMultilevel"/>
    <w:tmpl w:val="C232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96040"/>
    <w:multiLevelType w:val="hybridMultilevel"/>
    <w:tmpl w:val="9DE00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9598E"/>
    <w:multiLevelType w:val="hybridMultilevel"/>
    <w:tmpl w:val="10BEA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A78E2"/>
    <w:multiLevelType w:val="hybridMultilevel"/>
    <w:tmpl w:val="6DF6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54499"/>
    <w:multiLevelType w:val="hybridMultilevel"/>
    <w:tmpl w:val="A42A71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13754"/>
    <w:multiLevelType w:val="hybridMultilevel"/>
    <w:tmpl w:val="8DBCFCD2"/>
    <w:lvl w:ilvl="0" w:tplc="5BC2BA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CC64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275D3"/>
    <w:multiLevelType w:val="hybridMultilevel"/>
    <w:tmpl w:val="A3101786"/>
    <w:lvl w:ilvl="0" w:tplc="7264C9F8">
      <w:start w:val="1"/>
      <w:numFmt w:val="decimal"/>
      <w:lvlText w:val="STEP %1.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0FE9"/>
    <w:rsid w:val="000A0211"/>
    <w:rsid w:val="000B4FBB"/>
    <w:rsid w:val="000F3EB9"/>
    <w:rsid w:val="001157E3"/>
    <w:rsid w:val="001322DA"/>
    <w:rsid w:val="001579BE"/>
    <w:rsid w:val="001C6129"/>
    <w:rsid w:val="00214501"/>
    <w:rsid w:val="00276190"/>
    <w:rsid w:val="00296717"/>
    <w:rsid w:val="002F0482"/>
    <w:rsid w:val="00352614"/>
    <w:rsid w:val="0035549D"/>
    <w:rsid w:val="00371AAE"/>
    <w:rsid w:val="003C770E"/>
    <w:rsid w:val="00475E5E"/>
    <w:rsid w:val="004B013A"/>
    <w:rsid w:val="00505614"/>
    <w:rsid w:val="005069DA"/>
    <w:rsid w:val="00590FE9"/>
    <w:rsid w:val="005A3D2D"/>
    <w:rsid w:val="005B5AF8"/>
    <w:rsid w:val="005E03AD"/>
    <w:rsid w:val="005F55C4"/>
    <w:rsid w:val="005F55C5"/>
    <w:rsid w:val="006172FE"/>
    <w:rsid w:val="00666639"/>
    <w:rsid w:val="00673E9C"/>
    <w:rsid w:val="006E4742"/>
    <w:rsid w:val="006F500B"/>
    <w:rsid w:val="00706677"/>
    <w:rsid w:val="00711F9B"/>
    <w:rsid w:val="007142F3"/>
    <w:rsid w:val="00714FCE"/>
    <w:rsid w:val="007637B3"/>
    <w:rsid w:val="007A00D4"/>
    <w:rsid w:val="007C07CE"/>
    <w:rsid w:val="007F0369"/>
    <w:rsid w:val="008373BC"/>
    <w:rsid w:val="00844D7A"/>
    <w:rsid w:val="008517C3"/>
    <w:rsid w:val="00854CC8"/>
    <w:rsid w:val="008D724F"/>
    <w:rsid w:val="00914B44"/>
    <w:rsid w:val="00961F18"/>
    <w:rsid w:val="009C03F7"/>
    <w:rsid w:val="00A73ED8"/>
    <w:rsid w:val="00AD3E82"/>
    <w:rsid w:val="00AE2649"/>
    <w:rsid w:val="00B53582"/>
    <w:rsid w:val="00B600E9"/>
    <w:rsid w:val="00BC70D1"/>
    <w:rsid w:val="00C73AEC"/>
    <w:rsid w:val="00C73B7C"/>
    <w:rsid w:val="00C83DF3"/>
    <w:rsid w:val="00C86420"/>
    <w:rsid w:val="00D00623"/>
    <w:rsid w:val="00D07E2A"/>
    <w:rsid w:val="00D67D11"/>
    <w:rsid w:val="00D97DA9"/>
    <w:rsid w:val="00E7160B"/>
    <w:rsid w:val="00E954DE"/>
    <w:rsid w:val="00EF47C7"/>
    <w:rsid w:val="00F31873"/>
    <w:rsid w:val="00F809E4"/>
    <w:rsid w:val="00FC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FE9"/>
    <w:pPr>
      <w:ind w:left="720"/>
      <w:contextualSpacing/>
    </w:pPr>
  </w:style>
  <w:style w:type="table" w:styleId="TableGrid">
    <w:name w:val="Table Grid"/>
    <w:basedOn w:val="TableNormal"/>
    <w:uiPriority w:val="59"/>
    <w:rsid w:val="0059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">
    <w:name w:val="Body"/>
    <w:basedOn w:val="DefaultParagraphFont"/>
    <w:rsid w:val="005069DA"/>
    <w:rPr>
      <w:rFonts w:ascii="Arial" w:hAnsi="Arial"/>
      <w:sz w:val="20"/>
    </w:rPr>
  </w:style>
  <w:style w:type="character" w:customStyle="1" w:styleId="BodyBold">
    <w:name w:val="Body Bold"/>
    <w:basedOn w:val="DefaultParagraphFont"/>
    <w:rsid w:val="005069DA"/>
    <w:rPr>
      <w:rFonts w:ascii="Arial" w:hAnsi="Arial"/>
      <w:b/>
      <w:bCs/>
      <w:sz w:val="20"/>
    </w:rPr>
  </w:style>
  <w:style w:type="paragraph" w:customStyle="1" w:styleId="Head">
    <w:name w:val="Head"/>
    <w:basedOn w:val="Normal"/>
    <w:rsid w:val="00B53582"/>
    <w:pPr>
      <w:spacing w:after="240" w:line="240" w:lineRule="auto"/>
      <w:jc w:val="center"/>
    </w:pPr>
    <w:rPr>
      <w:rFonts w:ascii="Arial" w:eastAsia="Times New Roman" w:hAnsi="Arial" w:cs="Arial"/>
      <w:b/>
      <w:caps/>
      <w:sz w:val="28"/>
      <w:szCs w:val="28"/>
    </w:rPr>
  </w:style>
  <w:style w:type="character" w:customStyle="1" w:styleId="Headinfo">
    <w:name w:val="Head [info]"/>
    <w:basedOn w:val="DefaultParagraphFont"/>
    <w:rsid w:val="005069DA"/>
    <w:rPr>
      <w:rFonts w:ascii="Arial" w:hAnsi="Arial"/>
      <w:b/>
      <w:bCs/>
      <w:i/>
      <w:iCs/>
      <w:color w:val="8CC646"/>
      <w:sz w:val="28"/>
    </w:rPr>
  </w:style>
  <w:style w:type="paragraph" w:customStyle="1" w:styleId="Subheadinfo">
    <w:name w:val="Subhead [info]"/>
    <w:basedOn w:val="Normal"/>
    <w:rsid w:val="005069DA"/>
    <w:pPr>
      <w:spacing w:after="0" w:line="240" w:lineRule="auto"/>
      <w:ind w:left="324"/>
      <w:jc w:val="center"/>
    </w:pPr>
    <w:rPr>
      <w:rFonts w:ascii="Arial" w:eastAsia="Times New Roman" w:hAnsi="Arial" w:cs="Times New Roman"/>
      <w:b/>
      <w:bCs/>
      <w:i/>
      <w:iCs/>
      <w:color w:val="8CC646"/>
      <w:sz w:val="20"/>
      <w:szCs w:val="20"/>
    </w:rPr>
  </w:style>
  <w:style w:type="character" w:customStyle="1" w:styleId="Subheadinfounbold">
    <w:name w:val="Subhead [info] unbold"/>
    <w:basedOn w:val="DefaultParagraphFont"/>
    <w:rsid w:val="005069DA"/>
    <w:rPr>
      <w:rFonts w:ascii="Arial" w:hAnsi="Arial"/>
      <w:i/>
      <w:iCs/>
      <w:color w:val="8CC646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17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2FE"/>
  </w:style>
  <w:style w:type="paragraph" w:styleId="Footer">
    <w:name w:val="footer"/>
    <w:basedOn w:val="Normal"/>
    <w:link w:val="FooterChar"/>
    <w:unhideWhenUsed/>
    <w:rsid w:val="00617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172FE"/>
  </w:style>
  <w:style w:type="paragraph" w:styleId="BalloonText">
    <w:name w:val="Balloon Text"/>
    <w:basedOn w:val="Normal"/>
    <w:link w:val="BalloonTextChar"/>
    <w:uiPriority w:val="99"/>
    <w:semiHidden/>
    <w:unhideWhenUsed/>
    <w:rsid w:val="0061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F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Head"/>
    <w:autoRedefine/>
    <w:qFormat/>
    <w:rsid w:val="0035549D"/>
    <w:pPr>
      <w:spacing w:after="0"/>
    </w:pPr>
  </w:style>
  <w:style w:type="character" w:styleId="Hyperlink">
    <w:name w:val="Hyperlink"/>
    <w:basedOn w:val="DefaultParagraphFont"/>
    <w:rsid w:val="00F31873"/>
    <w:rPr>
      <w:color w:val="0000FF" w:themeColor="hyperlink"/>
      <w:u w:val="single"/>
    </w:rPr>
  </w:style>
  <w:style w:type="paragraph" w:customStyle="1" w:styleId="Subhead1">
    <w:name w:val="Subhead 1"/>
    <w:basedOn w:val="Normal"/>
    <w:qFormat/>
    <w:rsid w:val="0035549D"/>
    <w:pPr>
      <w:autoSpaceDE w:val="0"/>
      <w:autoSpaceDN w:val="0"/>
      <w:adjustRightInd w:val="0"/>
      <w:spacing w:before="240" w:after="120"/>
    </w:pPr>
    <w:rPr>
      <w:rFonts w:ascii="Arial" w:hAnsi="Arial" w:cs="Arial"/>
      <w:bCs/>
      <w:sz w:val="28"/>
      <w:szCs w:val="28"/>
    </w:rPr>
  </w:style>
  <w:style w:type="paragraph" w:customStyle="1" w:styleId="bulletwgreensquare">
    <w:name w:val="bullet w/ green square"/>
    <w:basedOn w:val="Normal"/>
    <w:qFormat/>
    <w:rsid w:val="001579BE"/>
    <w:pPr>
      <w:spacing w:before="100" w:beforeAutospacing="1" w:after="120" w:line="240" w:lineRule="auto"/>
      <w:ind w:left="720"/>
    </w:pPr>
    <w:rPr>
      <w:rFonts w:ascii="Arial" w:eastAsia="Times New Roman" w:hAnsi="Arial" w:cs="Arial"/>
      <w:color w:val="8CC64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FE9"/>
    <w:pPr>
      <w:ind w:left="720"/>
      <w:contextualSpacing/>
    </w:pPr>
  </w:style>
  <w:style w:type="table" w:styleId="TableGrid">
    <w:name w:val="Table Grid"/>
    <w:basedOn w:val="TableNormal"/>
    <w:uiPriority w:val="59"/>
    <w:rsid w:val="0059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">
    <w:name w:val="Body"/>
    <w:basedOn w:val="DefaultParagraphFont"/>
    <w:rsid w:val="005069DA"/>
    <w:rPr>
      <w:rFonts w:ascii="Arial" w:hAnsi="Arial"/>
      <w:sz w:val="20"/>
    </w:rPr>
  </w:style>
  <w:style w:type="character" w:customStyle="1" w:styleId="BodyBold">
    <w:name w:val="Body Bold"/>
    <w:basedOn w:val="DefaultParagraphFont"/>
    <w:rsid w:val="005069DA"/>
    <w:rPr>
      <w:rFonts w:ascii="Arial" w:hAnsi="Arial"/>
      <w:b/>
      <w:bCs/>
      <w:sz w:val="20"/>
    </w:rPr>
  </w:style>
  <w:style w:type="paragraph" w:customStyle="1" w:styleId="Head">
    <w:name w:val="Head"/>
    <w:basedOn w:val="Normal"/>
    <w:rsid w:val="00B53582"/>
    <w:pPr>
      <w:spacing w:after="240" w:line="240" w:lineRule="auto"/>
      <w:jc w:val="center"/>
    </w:pPr>
    <w:rPr>
      <w:rFonts w:ascii="Arial" w:eastAsia="Times New Roman" w:hAnsi="Arial" w:cs="Arial"/>
      <w:b/>
      <w:caps/>
      <w:sz w:val="28"/>
      <w:szCs w:val="28"/>
    </w:rPr>
  </w:style>
  <w:style w:type="character" w:customStyle="1" w:styleId="Headinfo">
    <w:name w:val="Head [info]"/>
    <w:basedOn w:val="DefaultParagraphFont"/>
    <w:rsid w:val="005069DA"/>
    <w:rPr>
      <w:rFonts w:ascii="Arial" w:hAnsi="Arial"/>
      <w:b/>
      <w:bCs/>
      <w:i/>
      <w:iCs/>
      <w:color w:val="8CC646"/>
      <w:sz w:val="28"/>
    </w:rPr>
  </w:style>
  <w:style w:type="paragraph" w:customStyle="1" w:styleId="Subheadinfo">
    <w:name w:val="Subhead [info]"/>
    <w:basedOn w:val="Normal"/>
    <w:rsid w:val="005069DA"/>
    <w:pPr>
      <w:spacing w:after="0" w:line="240" w:lineRule="auto"/>
      <w:ind w:left="324"/>
      <w:jc w:val="center"/>
    </w:pPr>
    <w:rPr>
      <w:rFonts w:ascii="Arial" w:eastAsia="Times New Roman" w:hAnsi="Arial" w:cs="Times New Roman"/>
      <w:b/>
      <w:bCs/>
      <w:i/>
      <w:iCs/>
      <w:color w:val="8CC646"/>
      <w:sz w:val="20"/>
      <w:szCs w:val="20"/>
    </w:rPr>
  </w:style>
  <w:style w:type="character" w:customStyle="1" w:styleId="Subheadinfounbold">
    <w:name w:val="Subhead [info] unbold"/>
    <w:basedOn w:val="DefaultParagraphFont"/>
    <w:rsid w:val="005069DA"/>
    <w:rPr>
      <w:rFonts w:ascii="Arial" w:hAnsi="Arial"/>
      <w:i/>
      <w:iCs/>
      <w:color w:val="8CC646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17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2FE"/>
  </w:style>
  <w:style w:type="paragraph" w:styleId="Footer">
    <w:name w:val="footer"/>
    <w:basedOn w:val="Normal"/>
    <w:link w:val="FooterChar"/>
    <w:unhideWhenUsed/>
    <w:rsid w:val="00617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172FE"/>
  </w:style>
  <w:style w:type="paragraph" w:styleId="BalloonText">
    <w:name w:val="Balloon Text"/>
    <w:basedOn w:val="Normal"/>
    <w:link w:val="BalloonTextChar"/>
    <w:uiPriority w:val="99"/>
    <w:semiHidden/>
    <w:unhideWhenUsed/>
    <w:rsid w:val="0061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F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Head"/>
    <w:autoRedefine/>
    <w:qFormat/>
    <w:rsid w:val="0035549D"/>
    <w:pPr>
      <w:spacing w:after="0"/>
    </w:pPr>
  </w:style>
  <w:style w:type="character" w:styleId="Hyperlink">
    <w:name w:val="Hyperlink"/>
    <w:basedOn w:val="DefaultParagraphFont"/>
    <w:rsid w:val="00F31873"/>
    <w:rPr>
      <w:color w:val="0000FF" w:themeColor="hyperlink"/>
      <w:u w:val="single"/>
    </w:rPr>
  </w:style>
  <w:style w:type="paragraph" w:customStyle="1" w:styleId="Subhead1">
    <w:name w:val="Subhead 1"/>
    <w:basedOn w:val="Normal"/>
    <w:qFormat/>
    <w:rsid w:val="0035549D"/>
    <w:pPr>
      <w:autoSpaceDE w:val="0"/>
      <w:autoSpaceDN w:val="0"/>
      <w:adjustRightInd w:val="0"/>
      <w:spacing w:before="240" w:after="120"/>
    </w:pPr>
    <w:rPr>
      <w:rFonts w:ascii="Arial" w:hAnsi="Arial" w:cs="Arial"/>
      <w:bCs/>
      <w:sz w:val="28"/>
      <w:szCs w:val="28"/>
    </w:rPr>
  </w:style>
  <w:style w:type="paragraph" w:customStyle="1" w:styleId="bulletwgreensquare">
    <w:name w:val="bullet w/ green square"/>
    <w:basedOn w:val="Normal"/>
    <w:qFormat/>
    <w:rsid w:val="001579BE"/>
    <w:pPr>
      <w:spacing w:before="100" w:beforeAutospacing="1" w:after="120" w:line="240" w:lineRule="auto"/>
      <w:ind w:left="720"/>
    </w:pPr>
    <w:rPr>
      <w:rFonts w:ascii="Arial" w:eastAsia="Times New Roman" w:hAnsi="Arial" w:cs="Arial"/>
      <w:color w:val="8CC64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ytrust.org/industrial-and-ag/incentives/manufacturing-and-small-industrial/lighting-and-lighting-controls/" TargetMode="External"/><Relationship Id="rId13" Type="http://schemas.openxmlformats.org/officeDocument/2006/relationships/theme" Target="theme/theme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energytrust.org/industrial-and-ag/incentives/manufacturing-and-small-industrial/compressed-air-systems/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yperlink" Target="http://energytrust.org/industrial-and-ag/incentives/manufacturing-and-small-industrial/heating-and-cooling/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a0d54e93-d257-444a-897f-4bd885f63bd7" ContentTypeId="0x010100F6262F0A7F2EBC449AADF4C50ACDDB6A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EEA Core Document" ma:contentTypeID="0x010100F6262F0A7F2EBC449AADF4C50ACDDB6A00AD05A5F18E741440903141C1C262DE15" ma:contentTypeVersion="26" ma:contentTypeDescription="NEEA's core content type" ma:contentTypeScope="" ma:versionID="adbf93929427efaa5af908aad8f13fdd">
  <xsd:schema xmlns:xsd="http://www.w3.org/2001/XMLSchema" xmlns:xs="http://www.w3.org/2001/XMLSchema" xmlns:p="http://schemas.microsoft.com/office/2006/metadata/properties" xmlns:ns2="b0026184-765f-4768-b711-70a371f96413" xmlns:ns3="28ee65f5-b804-4446-bd31-19828c4e5a72" xmlns:ns4="ef23e667-b1b1-4f6f-bc41-7f12c3eaf1a0" targetNamespace="http://schemas.microsoft.com/office/2006/metadata/properties" ma:root="true" ma:fieldsID="30df6a1febca878eb6209abefd7c77b1" ns2:_="" ns3:_="" ns4:_="">
    <xsd:import namespace="b0026184-765f-4768-b711-70a371f96413"/>
    <xsd:import namespace="28ee65f5-b804-4446-bd31-19828c4e5a72"/>
    <xsd:import namespace="ef23e667-b1b1-4f6f-bc41-7f12c3eaf1a0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Document_x0020_Status" minOccurs="0"/>
                <xsd:element ref="ns2:af37d51591e54ee792e4452031f0e71e" minOccurs="0"/>
                <xsd:element ref="ns2:TaxCatchAll" minOccurs="0"/>
                <xsd:element ref="ns2:TaxCatchAllLabel" minOccurs="0"/>
                <xsd:element ref="ns3:e2c968f3228c4d48a56208802e789ca2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26184-765f-4768-b711-70a371f96413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2" nillable="true" ma:displayName="Asset Owner" ma:description="The NEEA Employee responsible for the content of this file." ma:list="UserInfo" ma:SearchPeopleOnly="false" ma:SharePointGroup="0" ma:internalName="Document_x0020_Own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Status" ma:index="4" nillable="true" ma:displayName="Document Status" ma:default="Draft" ma:format="Dropdown" ma:internalName="Document_x0020_Status" ma:readOnly="false">
      <xsd:simpleType>
        <xsd:restriction base="dms:Choice">
          <xsd:enumeration value="Draft"/>
          <xsd:enumeration value="Final"/>
          <xsd:enumeration value="Expired"/>
        </xsd:restriction>
      </xsd:simpleType>
    </xsd:element>
    <xsd:element name="af37d51591e54ee792e4452031f0e71e" ma:index="8" nillable="true" ma:taxonomy="true" ma:internalName="af37d51591e54ee792e4452031f0e71e" ma:taxonomyFieldName="Classification_x0020_Level" ma:displayName="Classification Level" ma:default="" ma:fieldId="{af37d515-91e5-4ee7-92e4-452031f0e71e}" ma:sspId="a0d54e93-d257-444a-897f-4bd885f63bd7" ma:termSetId="1b8bac97-d0b1-4a0d-81f6-dbb4ea88b6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ec4fa18-9fc2-4ad2-a46d-9d96ce67e502}" ma:internalName="TaxCatchAll" ma:showField="CatchAllData" ma:web="ef23e667-b1b1-4f6f-bc41-7f12c3eaf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ec4fa18-9fc2-4ad2-a46d-9d96ce67e502}" ma:internalName="TaxCatchAllLabel" ma:readOnly="true" ma:showField="CatchAllDataLabel" ma:web="ef23e667-b1b1-4f6f-bc41-7f12c3eaf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e65f5-b804-4446-bd31-19828c4e5a72" elementFormDefault="qualified">
    <xsd:import namespace="http://schemas.microsoft.com/office/2006/documentManagement/types"/>
    <xsd:import namespace="http://schemas.microsoft.com/office/infopath/2007/PartnerControls"/>
    <xsd:element name="e2c968f3228c4d48a56208802e789ca2" ma:index="15" nillable="true" ma:taxonomy="true" ma:internalName="e2c968f3228c4d48a56208802e789ca2" ma:taxonomyFieldName="Document_x0020_Type" ma:displayName="Document Type" ma:default="" ma:fieldId="{e2c968f3-228c-4d48-a562-08802e789ca2}" ma:sspId="a0d54e93-d257-444a-897f-4bd885f63bd7" ma:termSetId="cf1fbaed-fdd8-4686-879f-5923a0ed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3e667-b1b1-4f6f-bc41-7f12c3eaf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37d51591e54ee792e4452031f0e71e xmlns="b0026184-765f-4768-b711-70a371f96413">
      <Terms xmlns="http://schemas.microsoft.com/office/infopath/2007/PartnerControls"/>
    </af37d51591e54ee792e4452031f0e71e>
    <TaxCatchAll xmlns="b0026184-765f-4768-b711-70a371f96413"/>
    <Document_x0020_Owner xmlns="b0026184-765f-4768-b711-70a371f96413">
      <UserInfo>
        <DisplayName/>
        <AccountId xsi:nil="true"/>
        <AccountType/>
      </UserInfo>
    </Document_x0020_Owner>
    <Document_x0020_Status xmlns="b0026184-765f-4768-b711-70a371f96413">Draft</Document_x0020_Status>
    <e2c968f3228c4d48a56208802e789ca2 xmlns="28ee65f5-b804-4446-bd31-19828c4e5a72">
      <Terms xmlns="http://schemas.microsoft.com/office/infopath/2007/PartnerControls"/>
    </e2c968f3228c4d48a56208802e789ca2>
  </documentManagement>
</p:properties>
</file>

<file path=customXml/itemProps1.xml><?xml version="1.0" encoding="utf-8"?>
<ds:datastoreItem xmlns:ds="http://schemas.openxmlformats.org/officeDocument/2006/customXml" ds:itemID="{269C73F8-BAAF-4064-8C14-806D0930BCAF}"/>
</file>

<file path=customXml/itemProps2.xml><?xml version="1.0" encoding="utf-8"?>
<ds:datastoreItem xmlns:ds="http://schemas.openxmlformats.org/officeDocument/2006/customXml" ds:itemID="{880EC6F8-4105-4778-BDA4-B9F5DA83166B}"/>
</file>

<file path=customXml/itemProps3.xml><?xml version="1.0" encoding="utf-8"?>
<ds:datastoreItem xmlns:ds="http://schemas.openxmlformats.org/officeDocument/2006/customXml" ds:itemID="{1500B8D2-231D-42FF-9B98-A48B287CCA22}"/>
</file>

<file path=customXml/itemProps4.xml><?xml version="1.0" encoding="utf-8"?>
<ds:datastoreItem xmlns:ds="http://schemas.openxmlformats.org/officeDocument/2006/customXml" ds:itemID="{A2D1FE6E-3D6F-41B8-9013-99706341D97B}"/>
</file>

<file path=customXml/itemProps5.xml><?xml version="1.0" encoding="utf-8"?>
<ds:datastoreItem xmlns:ds="http://schemas.openxmlformats.org/officeDocument/2006/customXml" ds:itemID="{89B1411D-D529-450B-8838-E59589DB43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Energy Efficiency Alliance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Gordon Fasbender</cp:lastModifiedBy>
  <cp:revision>2</cp:revision>
  <dcterms:created xsi:type="dcterms:W3CDTF">2013-07-14T15:04:00Z</dcterms:created>
  <dcterms:modified xsi:type="dcterms:W3CDTF">2013-07-14T15:04:00Z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0x010100F6262F0A7F2EBC449AADF4C50ACDDB6A00AD05A5F18E741440903141C1C262DE15</vt:lpwstr>
  </property>
</Properties>
</file>